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39A02" w14:textId="77777777" w:rsidR="00C23B30" w:rsidRDefault="0061032F">
      <w:pPr>
        <w:rPr>
          <w:b/>
          <w:sz w:val="24"/>
        </w:rPr>
      </w:pPr>
      <w:proofErr w:type="spellStart"/>
      <w:r w:rsidRPr="00E47B28">
        <w:rPr>
          <w:b/>
          <w:sz w:val="24"/>
        </w:rPr>
        <w:t>Taqman</w:t>
      </w:r>
      <w:proofErr w:type="spellEnd"/>
      <w:r w:rsidRPr="00E47B28">
        <w:rPr>
          <w:b/>
          <w:sz w:val="24"/>
        </w:rPr>
        <w:t xml:space="preserve"> qPCR Copy Number Detection of </w:t>
      </w:r>
      <w:proofErr w:type="spellStart"/>
      <w:r w:rsidRPr="00E47B28">
        <w:rPr>
          <w:b/>
          <w:sz w:val="24"/>
        </w:rPr>
        <w:t>Zika</w:t>
      </w:r>
      <w:proofErr w:type="spellEnd"/>
      <w:r w:rsidRPr="00E47B28">
        <w:rPr>
          <w:b/>
          <w:sz w:val="24"/>
        </w:rPr>
        <w:t xml:space="preserve"> Virus</w:t>
      </w:r>
    </w:p>
    <w:p w14:paraId="72E44B5A" w14:textId="77777777" w:rsidR="00A45CFC" w:rsidRPr="00296653" w:rsidRDefault="00A45CFC" w:rsidP="00A45CFC">
      <w:pPr>
        <w:spacing w:after="0"/>
        <w:rPr>
          <w:b/>
        </w:rPr>
      </w:pPr>
      <w:r w:rsidRPr="00296653">
        <w:rPr>
          <w:b/>
        </w:rPr>
        <w:t>MATERIALS</w:t>
      </w:r>
    </w:p>
    <w:p w14:paraId="3B2BAFE9" w14:textId="77777777" w:rsidR="00A45CFC" w:rsidRPr="00296653" w:rsidRDefault="00A45CFC" w:rsidP="00A45CFC">
      <w:pPr>
        <w:rPr>
          <w:u w:val="single"/>
        </w:rPr>
      </w:pPr>
      <w:r>
        <w:rPr>
          <w:u w:val="single"/>
        </w:rPr>
        <w:t>Reagent; Company/Catalog Number</w:t>
      </w:r>
      <w:r w:rsidRPr="00296653">
        <w:rPr>
          <w:u w:val="single"/>
        </w:rPr>
        <w:t>:</w:t>
      </w:r>
    </w:p>
    <w:p w14:paraId="16084CFF" w14:textId="79EBADD9" w:rsidR="00A45CFC" w:rsidRDefault="00A45CFC" w:rsidP="00A45CFC">
      <w:pPr>
        <w:pStyle w:val="ListParagraph"/>
        <w:numPr>
          <w:ilvl w:val="0"/>
          <w:numId w:val="2"/>
        </w:numPr>
      </w:pPr>
      <w:proofErr w:type="spellStart"/>
      <w:r>
        <w:t>TaqMan</w:t>
      </w:r>
      <w:proofErr w:type="spellEnd"/>
      <w:r>
        <w:t xml:space="preserve"> Universal PCR Master Mix; Applied Biosystems/REF 4304437</w:t>
      </w:r>
    </w:p>
    <w:p w14:paraId="6E68BDB6" w14:textId="4E3D3AC7" w:rsidR="00A45CFC" w:rsidRDefault="00A45CFC" w:rsidP="00A45CFC">
      <w:pPr>
        <w:pStyle w:val="ListParagraph"/>
        <w:numPr>
          <w:ilvl w:val="0"/>
          <w:numId w:val="2"/>
        </w:numPr>
      </w:pPr>
      <w:r>
        <w:t>IDT primers/</w:t>
      </w:r>
      <w:r w:rsidR="001E5FFD">
        <w:t xml:space="preserve">5’ FAM </w:t>
      </w:r>
      <w:r>
        <w:t>probe</w:t>
      </w:r>
    </w:p>
    <w:p w14:paraId="2D5E459C" w14:textId="1E04CBC5" w:rsidR="0061032F" w:rsidRDefault="00A45CFC" w:rsidP="003C5F1F">
      <w:pPr>
        <w:pStyle w:val="ListParagraph"/>
        <w:numPr>
          <w:ilvl w:val="0"/>
          <w:numId w:val="2"/>
        </w:numPr>
        <w:spacing w:after="120" w:line="240" w:lineRule="auto"/>
        <w:contextualSpacing w:val="0"/>
      </w:pPr>
      <w:r>
        <w:t>Plasmid for standard</w:t>
      </w:r>
      <w:r w:rsidR="001E5FFD">
        <w:t xml:space="preserve"> [Capsid, </w:t>
      </w:r>
      <w:proofErr w:type="spellStart"/>
      <w:r w:rsidR="001E5FFD">
        <w:t>prME</w:t>
      </w:r>
      <w:proofErr w:type="spellEnd"/>
      <w:r w:rsidR="001E5FFD">
        <w:t xml:space="preserve"> or NS2b]</w:t>
      </w:r>
    </w:p>
    <w:p w14:paraId="14A14F7C" w14:textId="77777777" w:rsidR="0061032F" w:rsidRDefault="0061032F" w:rsidP="00E47B28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b/>
        </w:rPr>
      </w:pPr>
      <w:r w:rsidRPr="00C23B30">
        <w:rPr>
          <w:b/>
        </w:rPr>
        <w:t>Dilute plasmid to make standard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673"/>
        <w:gridCol w:w="1387"/>
        <w:gridCol w:w="4500"/>
      </w:tblGrid>
      <w:tr w:rsidR="001E5FFD" w:rsidRPr="00A45CFC" w14:paraId="5D0BF28A" w14:textId="77777777" w:rsidTr="00226502">
        <w:tc>
          <w:tcPr>
            <w:tcW w:w="1673" w:type="dxa"/>
          </w:tcPr>
          <w:p w14:paraId="6BF84AA7" w14:textId="4BBF9834" w:rsidR="001E5FFD" w:rsidRPr="00A45CFC" w:rsidRDefault="001E5FFD" w:rsidP="00DC7EF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Plasmid</w:t>
            </w:r>
          </w:p>
        </w:tc>
        <w:tc>
          <w:tcPr>
            <w:tcW w:w="1387" w:type="dxa"/>
          </w:tcPr>
          <w:p w14:paraId="2F54D324" w14:textId="547B0274" w:rsidR="001E5FFD" w:rsidRPr="00A45CFC" w:rsidRDefault="001E5FFD" w:rsidP="0022650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DNA (ng/</w:t>
            </w:r>
            <w:r>
              <w:rPr>
                <w:rFonts w:cstheme="minorHAnsi"/>
                <w:b/>
                <w:sz w:val="20"/>
              </w:rPr>
              <w:t>µ</w:t>
            </w:r>
            <w:r>
              <w:rPr>
                <w:b/>
                <w:sz w:val="20"/>
              </w:rPr>
              <w:t>l)</w:t>
            </w:r>
          </w:p>
        </w:tc>
        <w:tc>
          <w:tcPr>
            <w:tcW w:w="4500" w:type="dxa"/>
          </w:tcPr>
          <w:p w14:paraId="6434EA43" w14:textId="0B52C50E" w:rsidR="001E5FFD" w:rsidRPr="00A45CFC" w:rsidRDefault="00226502" w:rsidP="0022650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Plasmid </w:t>
            </w:r>
            <w:proofErr w:type="spellStart"/>
            <w:r>
              <w:rPr>
                <w:b/>
                <w:sz w:val="20"/>
              </w:rPr>
              <w:t>v</w:t>
            </w:r>
            <w:r w:rsidR="001E5FFD">
              <w:rPr>
                <w:b/>
                <w:sz w:val="20"/>
              </w:rPr>
              <w:t>ol</w:t>
            </w:r>
            <w:proofErr w:type="spellEnd"/>
            <w:r w:rsidR="001E5FFD">
              <w:rPr>
                <w:b/>
                <w:sz w:val="20"/>
              </w:rPr>
              <w:t xml:space="preserve"> (</w:t>
            </w:r>
            <w:r w:rsidR="001E5FFD">
              <w:rPr>
                <w:rFonts w:cstheme="minorHAnsi"/>
                <w:b/>
                <w:sz w:val="20"/>
              </w:rPr>
              <w:t>µ</w:t>
            </w:r>
            <w:r w:rsidR="001E5FFD">
              <w:rPr>
                <w:b/>
                <w:sz w:val="20"/>
              </w:rPr>
              <w:t xml:space="preserve">l) </w:t>
            </w:r>
            <w:r>
              <w:rPr>
                <w:b/>
                <w:sz w:val="20"/>
              </w:rPr>
              <w:t>to make</w:t>
            </w:r>
            <w:r w:rsidR="001E5FFD">
              <w:rPr>
                <w:b/>
                <w:sz w:val="20"/>
              </w:rPr>
              <w:t xml:space="preserve"> 1 ml</w:t>
            </w:r>
            <w:r>
              <w:rPr>
                <w:b/>
                <w:sz w:val="20"/>
              </w:rPr>
              <w:t xml:space="preserve"> 10^8 copies/</w:t>
            </w:r>
            <w:r>
              <w:rPr>
                <w:rFonts w:cstheme="minorHAnsi"/>
                <w:b/>
                <w:sz w:val="20"/>
              </w:rPr>
              <w:t>µ</w:t>
            </w:r>
            <w:r>
              <w:rPr>
                <w:b/>
                <w:sz w:val="20"/>
              </w:rPr>
              <w:t>l</w:t>
            </w:r>
          </w:p>
        </w:tc>
      </w:tr>
      <w:tr w:rsidR="001E5FFD" w:rsidRPr="00A45CFC" w14:paraId="53128C23" w14:textId="77777777" w:rsidTr="00226502">
        <w:tc>
          <w:tcPr>
            <w:tcW w:w="1673" w:type="dxa"/>
          </w:tcPr>
          <w:p w14:paraId="2E648F0C" w14:textId="43410282" w:rsidR="001E5FFD" w:rsidRPr="00A45CFC" w:rsidRDefault="001E5FFD" w:rsidP="00DC7EF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pEF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FI.prME</w:t>
            </w:r>
            <w:proofErr w:type="spellEnd"/>
          </w:p>
        </w:tc>
        <w:tc>
          <w:tcPr>
            <w:tcW w:w="1387" w:type="dxa"/>
          </w:tcPr>
          <w:p w14:paraId="62D07CF3" w14:textId="413D839A" w:rsidR="001E5FFD" w:rsidRPr="00A45CFC" w:rsidRDefault="00591A88" w:rsidP="00DC7EF5">
            <w:pPr>
              <w:rPr>
                <w:sz w:val="20"/>
              </w:rPr>
            </w:pPr>
            <w:r>
              <w:rPr>
                <w:sz w:val="20"/>
              </w:rPr>
              <w:t>538.5</w:t>
            </w:r>
            <w:bookmarkStart w:id="0" w:name="_GoBack"/>
            <w:bookmarkEnd w:id="0"/>
          </w:p>
        </w:tc>
        <w:tc>
          <w:tcPr>
            <w:tcW w:w="4500" w:type="dxa"/>
          </w:tcPr>
          <w:p w14:paraId="73565BF4" w14:textId="7FA1D9C7" w:rsidR="001E5FFD" w:rsidRPr="00A45CFC" w:rsidRDefault="001C135A" w:rsidP="00DC7EF5">
            <w:pPr>
              <w:rPr>
                <w:sz w:val="20"/>
              </w:rPr>
            </w:pPr>
            <w:r>
              <w:rPr>
                <w:sz w:val="20"/>
              </w:rPr>
              <w:t>1.17</w:t>
            </w:r>
            <w:r w:rsidR="001E5FFD" w:rsidRPr="00A45CFC">
              <w:rPr>
                <w:sz w:val="20"/>
              </w:rPr>
              <w:t xml:space="preserve"> </w:t>
            </w:r>
            <w:r w:rsidR="001E5FFD" w:rsidRPr="00A45CFC">
              <w:rPr>
                <w:rFonts w:cstheme="minorHAnsi"/>
                <w:sz w:val="20"/>
              </w:rPr>
              <w:t>µ</w:t>
            </w:r>
            <w:r w:rsidR="001E5FFD" w:rsidRPr="00A45CFC">
              <w:rPr>
                <w:sz w:val="20"/>
              </w:rPr>
              <w:t>l</w:t>
            </w:r>
          </w:p>
        </w:tc>
      </w:tr>
      <w:tr w:rsidR="001E5FFD" w:rsidRPr="00A45CFC" w14:paraId="489B7412" w14:textId="77777777" w:rsidTr="00226502">
        <w:tc>
          <w:tcPr>
            <w:tcW w:w="1673" w:type="dxa"/>
          </w:tcPr>
          <w:p w14:paraId="0996F528" w14:textId="19CC125B" w:rsidR="001E5FFD" w:rsidRPr="00A45CFC" w:rsidRDefault="001E5FFD" w:rsidP="00DC7EF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pEF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FI.Capsid</w:t>
            </w:r>
            <w:proofErr w:type="spellEnd"/>
          </w:p>
        </w:tc>
        <w:tc>
          <w:tcPr>
            <w:tcW w:w="1387" w:type="dxa"/>
          </w:tcPr>
          <w:p w14:paraId="7F47BC38" w14:textId="6E5C2423" w:rsidR="001E5FFD" w:rsidRPr="00A45CFC" w:rsidRDefault="00160BD5" w:rsidP="00DC7EF5">
            <w:pPr>
              <w:rPr>
                <w:sz w:val="20"/>
              </w:rPr>
            </w:pPr>
            <w:r>
              <w:rPr>
                <w:sz w:val="20"/>
              </w:rPr>
              <w:t>239.8</w:t>
            </w:r>
          </w:p>
        </w:tc>
        <w:tc>
          <w:tcPr>
            <w:tcW w:w="4500" w:type="dxa"/>
          </w:tcPr>
          <w:p w14:paraId="7E0CB57D" w14:textId="7F2C9642" w:rsidR="001E5FFD" w:rsidRPr="00A45CFC" w:rsidRDefault="00160BD5" w:rsidP="001C135A">
            <w:pPr>
              <w:rPr>
                <w:sz w:val="20"/>
              </w:rPr>
            </w:pPr>
            <w:r>
              <w:rPr>
                <w:sz w:val="20"/>
              </w:rPr>
              <w:t>2.16</w:t>
            </w:r>
            <w:r w:rsidR="007A543C">
              <w:rPr>
                <w:sz w:val="20"/>
              </w:rPr>
              <w:t xml:space="preserve"> </w:t>
            </w:r>
            <w:r w:rsidR="007A543C" w:rsidRPr="00A45CFC">
              <w:rPr>
                <w:rFonts w:cstheme="minorHAnsi"/>
                <w:sz w:val="20"/>
              </w:rPr>
              <w:t>µ</w:t>
            </w:r>
            <w:r w:rsidR="007A543C" w:rsidRPr="00A45CFC">
              <w:rPr>
                <w:sz w:val="20"/>
              </w:rPr>
              <w:t>l</w:t>
            </w:r>
          </w:p>
        </w:tc>
      </w:tr>
      <w:tr w:rsidR="001E5FFD" w:rsidRPr="00A45CFC" w14:paraId="20349E03" w14:textId="77777777" w:rsidTr="00226502">
        <w:tc>
          <w:tcPr>
            <w:tcW w:w="1673" w:type="dxa"/>
          </w:tcPr>
          <w:p w14:paraId="0EC0B387" w14:textId="2E430C70" w:rsidR="001E5FFD" w:rsidRPr="00A45CFC" w:rsidRDefault="001E5FFD" w:rsidP="00DC7EF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pEF</w:t>
            </w:r>
            <w:proofErr w:type="spellEnd"/>
            <w:r>
              <w:rPr>
                <w:sz w:val="20"/>
              </w:rPr>
              <w:t xml:space="preserve"> FI.NS2B/3</w:t>
            </w:r>
          </w:p>
        </w:tc>
        <w:tc>
          <w:tcPr>
            <w:tcW w:w="1387" w:type="dxa"/>
          </w:tcPr>
          <w:p w14:paraId="11B4057B" w14:textId="05AD6D34" w:rsidR="001E5FFD" w:rsidRPr="00A45CFC" w:rsidRDefault="001E5FFD" w:rsidP="00DC7EF5">
            <w:pPr>
              <w:rPr>
                <w:sz w:val="20"/>
              </w:rPr>
            </w:pPr>
            <w:r>
              <w:rPr>
                <w:sz w:val="20"/>
              </w:rPr>
              <w:t>571</w:t>
            </w:r>
          </w:p>
        </w:tc>
        <w:tc>
          <w:tcPr>
            <w:tcW w:w="4500" w:type="dxa"/>
          </w:tcPr>
          <w:p w14:paraId="42430571" w14:textId="2C506CF6" w:rsidR="001E5FFD" w:rsidRPr="00A45CFC" w:rsidRDefault="00226502" w:rsidP="00DC7EF5">
            <w:pPr>
              <w:rPr>
                <w:sz w:val="20"/>
              </w:rPr>
            </w:pPr>
            <w:r>
              <w:rPr>
                <w:sz w:val="20"/>
              </w:rPr>
              <w:t>1.179</w:t>
            </w:r>
            <w:r w:rsidR="001E5FFD" w:rsidRPr="00A45CFC">
              <w:rPr>
                <w:sz w:val="20"/>
              </w:rPr>
              <w:t xml:space="preserve"> </w:t>
            </w:r>
            <w:r w:rsidR="001E5FFD" w:rsidRPr="00A45CFC">
              <w:rPr>
                <w:rFonts w:cstheme="minorHAnsi"/>
                <w:sz w:val="20"/>
              </w:rPr>
              <w:t>µ</w:t>
            </w:r>
            <w:r w:rsidR="001E5FFD" w:rsidRPr="00A45CFC">
              <w:rPr>
                <w:sz w:val="20"/>
              </w:rPr>
              <w:t>l</w:t>
            </w:r>
          </w:p>
        </w:tc>
      </w:tr>
    </w:tbl>
    <w:p w14:paraId="3FC10C0E" w14:textId="2B3E075E" w:rsidR="001E5FFD" w:rsidRPr="00C23B30" w:rsidRDefault="001E5FFD" w:rsidP="001E5FFD">
      <w:pPr>
        <w:pStyle w:val="ListParagraph"/>
        <w:spacing w:after="120"/>
        <w:ind w:left="360"/>
        <w:contextualSpacing w:val="0"/>
        <w:rPr>
          <w:b/>
        </w:rPr>
      </w:pPr>
    </w:p>
    <w:p w14:paraId="0B730B69" w14:textId="2A29EBD4" w:rsidR="00550CC3" w:rsidRDefault="00550CC3" w:rsidP="00E47B28">
      <w:pPr>
        <w:pStyle w:val="ListParagraph"/>
        <w:numPr>
          <w:ilvl w:val="1"/>
          <w:numId w:val="1"/>
        </w:numPr>
        <w:spacing w:after="120"/>
        <w:ind w:left="1080"/>
        <w:contextualSpacing w:val="0"/>
      </w:pPr>
      <w:r>
        <w:t xml:space="preserve">With the current batch of </w:t>
      </w:r>
      <w:proofErr w:type="spellStart"/>
      <w:r w:rsidR="001E5FFD">
        <w:t>prME</w:t>
      </w:r>
      <w:proofErr w:type="spellEnd"/>
      <w:r w:rsidR="001E5FFD">
        <w:t xml:space="preserve"> </w:t>
      </w:r>
      <w:r w:rsidR="00226502">
        <w:t xml:space="preserve">standard, 4.19 </w:t>
      </w:r>
      <w:r w:rsidR="00226502">
        <w:rPr>
          <w:rFonts w:cstheme="minorHAnsi"/>
        </w:rPr>
        <w:t>µ</w:t>
      </w:r>
      <w:r>
        <w:t>L i</w:t>
      </w:r>
      <w:r w:rsidR="00C23B30">
        <w:t>nto 1 mL will give 10^8 copies/</w:t>
      </w:r>
      <w:r w:rsidR="00C23B30">
        <w:rPr>
          <w:rFonts w:cstheme="minorHAnsi"/>
        </w:rPr>
        <w:t>µ</w:t>
      </w:r>
      <w:r>
        <w:t xml:space="preserve">l. </w:t>
      </w:r>
      <w:r w:rsidR="00C23B30">
        <w:t xml:space="preserve">If you dilute 4.19 </w:t>
      </w:r>
      <w:r w:rsidR="00C23B30">
        <w:rPr>
          <w:rFonts w:cstheme="minorHAnsi"/>
        </w:rPr>
        <w:t>µ</w:t>
      </w:r>
      <w:r w:rsidR="00071647">
        <w:t xml:space="preserve">L of standard into 3 mL, you </w:t>
      </w:r>
      <w:r w:rsidR="00C23B30">
        <w:t xml:space="preserve">can then have 10^8 copies in 3 </w:t>
      </w:r>
      <w:r w:rsidR="00C23B30">
        <w:rPr>
          <w:rFonts w:cstheme="minorHAnsi"/>
        </w:rPr>
        <w:t>µ</w:t>
      </w:r>
      <w:r w:rsidR="00071647">
        <w:t>L. You will want to add the same amount of sample as standard, so</w:t>
      </w:r>
      <w:r w:rsidR="00C23B30">
        <w:t xml:space="preserve"> if you add 3 </w:t>
      </w:r>
      <w:r w:rsidR="00C23B30">
        <w:rPr>
          <w:rFonts w:cstheme="minorHAnsi"/>
        </w:rPr>
        <w:t>µ</w:t>
      </w:r>
      <w:r w:rsidR="00C23B30">
        <w:t xml:space="preserve">L sample, add 3 </w:t>
      </w:r>
      <w:r w:rsidR="00C23B30">
        <w:rPr>
          <w:rFonts w:cstheme="minorHAnsi"/>
        </w:rPr>
        <w:t>µ</w:t>
      </w:r>
      <w:r w:rsidR="00071647">
        <w:t xml:space="preserve">L standard, etc. </w:t>
      </w:r>
    </w:p>
    <w:p w14:paraId="578979EF" w14:textId="77777777" w:rsidR="00071647" w:rsidRDefault="00C23B30" w:rsidP="00E47B28">
      <w:pPr>
        <w:pStyle w:val="ListParagraph"/>
        <w:numPr>
          <w:ilvl w:val="1"/>
          <w:numId w:val="1"/>
        </w:numPr>
        <w:spacing w:after="120"/>
        <w:ind w:left="1080"/>
        <w:contextualSpacing w:val="0"/>
      </w:pPr>
      <w:r>
        <w:t>Make serial 10-</w:t>
      </w:r>
      <w:r w:rsidR="00071647">
        <w:t xml:space="preserve">fold dilutions in water: 10^8, 10^7… I like to include a 50 </w:t>
      </w:r>
      <w:r>
        <w:t xml:space="preserve">(7^2) and 25 (5^2) </w:t>
      </w:r>
      <w:r w:rsidR="00071647">
        <w:t xml:space="preserve">in there as it gets closer to the limit of detection. I go to 10 or 1. </w:t>
      </w:r>
    </w:p>
    <w:p w14:paraId="5017A7E8" w14:textId="77777777" w:rsidR="00550CC3" w:rsidRPr="00C23B30" w:rsidRDefault="00C23B30" w:rsidP="00E47B28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b/>
        </w:rPr>
      </w:pPr>
      <w:r w:rsidRPr="00C23B30">
        <w:rPr>
          <w:b/>
        </w:rPr>
        <w:t>Make M</w:t>
      </w:r>
      <w:r w:rsidR="00550CC3" w:rsidRPr="00C23B30">
        <w:rPr>
          <w:b/>
        </w:rPr>
        <w:t>aster</w:t>
      </w:r>
      <w:r w:rsidRPr="00C23B30">
        <w:rPr>
          <w:b/>
        </w:rPr>
        <w:t xml:space="preserve"> M</w:t>
      </w:r>
      <w:r w:rsidR="00550CC3" w:rsidRPr="00C23B30">
        <w:rPr>
          <w:b/>
        </w:rPr>
        <w:t>ix</w:t>
      </w:r>
    </w:p>
    <w:p w14:paraId="36914034" w14:textId="7251C4B1" w:rsidR="00071647" w:rsidRDefault="00C23B30" w:rsidP="00E47B28">
      <w:pPr>
        <w:pStyle w:val="ListParagraph"/>
        <w:numPr>
          <w:ilvl w:val="1"/>
          <w:numId w:val="1"/>
        </w:numPr>
        <w:spacing w:after="120"/>
        <w:ind w:left="1080"/>
        <w:contextualSpacing w:val="0"/>
      </w:pPr>
      <w:r>
        <w:t xml:space="preserve">Use </w:t>
      </w:r>
      <w:proofErr w:type="spellStart"/>
      <w:r>
        <w:t>TaqMan</w:t>
      </w:r>
      <w:proofErr w:type="spellEnd"/>
      <w:r>
        <w:t xml:space="preserve"> U</w:t>
      </w:r>
      <w:r w:rsidR="00071647">
        <w:t xml:space="preserve">niversal </w:t>
      </w:r>
      <w:r>
        <w:t>PCR Master M</w:t>
      </w:r>
      <w:r w:rsidR="00A45CFC">
        <w:t xml:space="preserve">ix containing </w:t>
      </w:r>
      <w:proofErr w:type="spellStart"/>
      <w:r w:rsidR="00A45CFC">
        <w:t>AmpliTaq</w:t>
      </w:r>
      <w:proofErr w:type="spellEnd"/>
      <w:r w:rsidR="00A45CFC">
        <w:t xml:space="preserve"> Gold DNA Polymerase</w:t>
      </w:r>
    </w:p>
    <w:p w14:paraId="7D58EB52" w14:textId="77777777" w:rsidR="00C23B30" w:rsidRDefault="00C23B30" w:rsidP="00E47B28">
      <w:pPr>
        <w:pStyle w:val="ListParagraph"/>
        <w:numPr>
          <w:ilvl w:val="1"/>
          <w:numId w:val="1"/>
        </w:numPr>
        <w:spacing w:after="120"/>
        <w:ind w:left="1080"/>
        <w:contextualSpacing w:val="0"/>
      </w:pPr>
      <w:r>
        <w:t xml:space="preserve">Add 7 </w:t>
      </w:r>
      <w:r>
        <w:rPr>
          <w:rFonts w:cstheme="minorHAnsi"/>
        </w:rPr>
        <w:t>µ</w:t>
      </w:r>
      <w:r>
        <w:t xml:space="preserve">l Master Mix per well using the </w:t>
      </w:r>
      <w:r w:rsidR="00DB714C">
        <w:t>E1-ClipTip Electronic Single Channel Pipette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3150"/>
        <w:gridCol w:w="2700"/>
        <w:gridCol w:w="2785"/>
      </w:tblGrid>
      <w:tr w:rsidR="00C23B30" w14:paraId="5AA5249E" w14:textId="77777777" w:rsidTr="00A45CFC">
        <w:tc>
          <w:tcPr>
            <w:tcW w:w="3150" w:type="dxa"/>
          </w:tcPr>
          <w:p w14:paraId="5748A039" w14:textId="77777777" w:rsidR="00C23B30" w:rsidRPr="00A45CFC" w:rsidRDefault="00C23B30" w:rsidP="00C23B30">
            <w:pPr>
              <w:rPr>
                <w:b/>
                <w:sz w:val="20"/>
              </w:rPr>
            </w:pPr>
            <w:r w:rsidRPr="00A45CFC">
              <w:rPr>
                <w:b/>
                <w:sz w:val="20"/>
              </w:rPr>
              <w:t>Reagent</w:t>
            </w:r>
          </w:p>
        </w:tc>
        <w:tc>
          <w:tcPr>
            <w:tcW w:w="2700" w:type="dxa"/>
          </w:tcPr>
          <w:p w14:paraId="1837993B" w14:textId="77777777" w:rsidR="00C23B30" w:rsidRPr="00A45CFC" w:rsidRDefault="00C23B30" w:rsidP="00C23B30">
            <w:pPr>
              <w:rPr>
                <w:b/>
                <w:sz w:val="20"/>
              </w:rPr>
            </w:pPr>
            <w:r w:rsidRPr="00A45CFC">
              <w:rPr>
                <w:b/>
                <w:sz w:val="20"/>
              </w:rPr>
              <w:t>For animal experiments or hard to detect samples</w:t>
            </w:r>
          </w:p>
        </w:tc>
        <w:tc>
          <w:tcPr>
            <w:tcW w:w="2785" w:type="dxa"/>
          </w:tcPr>
          <w:p w14:paraId="27FE1CD7" w14:textId="77777777" w:rsidR="00C23B30" w:rsidRPr="00A45CFC" w:rsidRDefault="00C23B30" w:rsidP="00C23B30">
            <w:pPr>
              <w:rPr>
                <w:b/>
                <w:sz w:val="20"/>
              </w:rPr>
            </w:pPr>
            <w:r w:rsidRPr="00A45CFC">
              <w:rPr>
                <w:b/>
                <w:sz w:val="20"/>
              </w:rPr>
              <w:t>For standard cell culture experiments – optimized by Megan</w:t>
            </w:r>
          </w:p>
        </w:tc>
      </w:tr>
      <w:tr w:rsidR="00C23B30" w14:paraId="440BE48C" w14:textId="77777777" w:rsidTr="00A45CFC">
        <w:tc>
          <w:tcPr>
            <w:tcW w:w="3150" w:type="dxa"/>
          </w:tcPr>
          <w:p w14:paraId="0C7AAA4D" w14:textId="77777777" w:rsidR="00C23B30" w:rsidRPr="00A45CFC" w:rsidRDefault="00C23B30" w:rsidP="00C23B30">
            <w:pPr>
              <w:rPr>
                <w:sz w:val="20"/>
              </w:rPr>
            </w:pPr>
            <w:proofErr w:type="spellStart"/>
            <w:r w:rsidRPr="00A45CFC">
              <w:rPr>
                <w:sz w:val="20"/>
              </w:rPr>
              <w:t>TaqMan</w:t>
            </w:r>
            <w:proofErr w:type="spellEnd"/>
            <w:r w:rsidRPr="00A45CFC">
              <w:rPr>
                <w:sz w:val="20"/>
              </w:rPr>
              <w:t xml:space="preserve"> Universal Master Mix</w:t>
            </w:r>
          </w:p>
        </w:tc>
        <w:tc>
          <w:tcPr>
            <w:tcW w:w="2700" w:type="dxa"/>
          </w:tcPr>
          <w:p w14:paraId="58E40AD6" w14:textId="77777777" w:rsidR="00C23B30" w:rsidRPr="00A45CFC" w:rsidRDefault="00E47B28" w:rsidP="00C23B30">
            <w:pPr>
              <w:rPr>
                <w:sz w:val="20"/>
              </w:rPr>
            </w:pPr>
            <w:r w:rsidRPr="00A45CFC">
              <w:rPr>
                <w:sz w:val="20"/>
              </w:rPr>
              <w:t xml:space="preserve">5 </w:t>
            </w:r>
            <w:r w:rsidRPr="00A45CFC">
              <w:rPr>
                <w:rFonts w:cstheme="minorHAnsi"/>
                <w:sz w:val="20"/>
              </w:rPr>
              <w:t>µ</w:t>
            </w:r>
            <w:r w:rsidRPr="00A45CFC">
              <w:rPr>
                <w:sz w:val="20"/>
              </w:rPr>
              <w:t>l</w:t>
            </w:r>
          </w:p>
        </w:tc>
        <w:tc>
          <w:tcPr>
            <w:tcW w:w="2785" w:type="dxa"/>
          </w:tcPr>
          <w:p w14:paraId="3F809CCB" w14:textId="77777777" w:rsidR="00C23B30" w:rsidRPr="00A45CFC" w:rsidRDefault="00E47B28" w:rsidP="00C23B30">
            <w:pPr>
              <w:rPr>
                <w:sz w:val="20"/>
              </w:rPr>
            </w:pPr>
            <w:r w:rsidRPr="00A45CFC">
              <w:rPr>
                <w:sz w:val="20"/>
              </w:rPr>
              <w:t xml:space="preserve">5 </w:t>
            </w:r>
            <w:r w:rsidRPr="00A45CFC">
              <w:rPr>
                <w:rFonts w:cstheme="minorHAnsi"/>
                <w:sz w:val="20"/>
              </w:rPr>
              <w:t>µ</w:t>
            </w:r>
            <w:r w:rsidRPr="00A45CFC">
              <w:rPr>
                <w:sz w:val="20"/>
              </w:rPr>
              <w:t>l</w:t>
            </w:r>
          </w:p>
        </w:tc>
      </w:tr>
      <w:tr w:rsidR="00C23B30" w14:paraId="08B581F5" w14:textId="77777777" w:rsidTr="00A45CFC">
        <w:tc>
          <w:tcPr>
            <w:tcW w:w="3150" w:type="dxa"/>
          </w:tcPr>
          <w:p w14:paraId="174BAFAB" w14:textId="06F008E7" w:rsidR="00C23B30" w:rsidRPr="00A45CFC" w:rsidRDefault="00A45CFC" w:rsidP="00A45CFC">
            <w:pPr>
              <w:rPr>
                <w:sz w:val="20"/>
              </w:rPr>
            </w:pPr>
            <w:r w:rsidRPr="00A45CFC">
              <w:rPr>
                <w:sz w:val="20"/>
              </w:rPr>
              <w:t xml:space="preserve">ZIKV </w:t>
            </w:r>
            <w:r w:rsidR="00C23B30" w:rsidRPr="00A45CFC">
              <w:rPr>
                <w:sz w:val="20"/>
              </w:rPr>
              <w:t xml:space="preserve">FWD </w:t>
            </w:r>
            <w:r w:rsidRPr="00A45CFC">
              <w:rPr>
                <w:sz w:val="20"/>
              </w:rPr>
              <w:t xml:space="preserve">primer (500 </w:t>
            </w:r>
            <w:proofErr w:type="spellStart"/>
            <w:r w:rsidRPr="00A45CFC">
              <w:rPr>
                <w:sz w:val="20"/>
              </w:rPr>
              <w:t>nM</w:t>
            </w:r>
            <w:proofErr w:type="spellEnd"/>
            <w:r w:rsidR="00C23B30" w:rsidRPr="00A45CFC">
              <w:rPr>
                <w:sz w:val="20"/>
              </w:rPr>
              <w:t>)</w:t>
            </w:r>
          </w:p>
        </w:tc>
        <w:tc>
          <w:tcPr>
            <w:tcW w:w="2700" w:type="dxa"/>
          </w:tcPr>
          <w:p w14:paraId="4D9F00AC" w14:textId="77777777" w:rsidR="00C23B30" w:rsidRPr="00A45CFC" w:rsidRDefault="00E47B28" w:rsidP="00C23B30">
            <w:pPr>
              <w:rPr>
                <w:sz w:val="20"/>
              </w:rPr>
            </w:pPr>
            <w:r w:rsidRPr="00A45CFC">
              <w:rPr>
                <w:sz w:val="20"/>
              </w:rPr>
              <w:t xml:space="preserve">0.5 </w:t>
            </w:r>
            <w:r w:rsidRPr="00A45CFC">
              <w:rPr>
                <w:rFonts w:cstheme="minorHAnsi"/>
                <w:sz w:val="20"/>
              </w:rPr>
              <w:t>µ</w:t>
            </w:r>
            <w:r w:rsidRPr="00A45CFC">
              <w:rPr>
                <w:sz w:val="20"/>
              </w:rPr>
              <w:t>l</w:t>
            </w:r>
          </w:p>
        </w:tc>
        <w:tc>
          <w:tcPr>
            <w:tcW w:w="2785" w:type="dxa"/>
          </w:tcPr>
          <w:p w14:paraId="67E9A03F" w14:textId="77777777" w:rsidR="00C23B30" w:rsidRPr="00A45CFC" w:rsidRDefault="00E47B28" w:rsidP="00C23B30">
            <w:pPr>
              <w:rPr>
                <w:sz w:val="20"/>
              </w:rPr>
            </w:pPr>
            <w:r w:rsidRPr="00A45CFC">
              <w:rPr>
                <w:sz w:val="20"/>
              </w:rPr>
              <w:t xml:space="preserve">0.0625 </w:t>
            </w:r>
            <w:r w:rsidRPr="00A45CFC">
              <w:rPr>
                <w:rFonts w:cstheme="minorHAnsi"/>
                <w:sz w:val="20"/>
              </w:rPr>
              <w:t>µ</w:t>
            </w:r>
            <w:r w:rsidRPr="00A45CFC">
              <w:rPr>
                <w:sz w:val="20"/>
              </w:rPr>
              <w:t>l</w:t>
            </w:r>
          </w:p>
        </w:tc>
      </w:tr>
      <w:tr w:rsidR="00C23B30" w14:paraId="656612F0" w14:textId="77777777" w:rsidTr="00A45CFC">
        <w:tc>
          <w:tcPr>
            <w:tcW w:w="3150" w:type="dxa"/>
          </w:tcPr>
          <w:p w14:paraId="36474B27" w14:textId="2E1C18CC" w:rsidR="00C23B30" w:rsidRPr="00A45CFC" w:rsidRDefault="00A45CFC" w:rsidP="00A45CFC">
            <w:pPr>
              <w:rPr>
                <w:sz w:val="20"/>
              </w:rPr>
            </w:pPr>
            <w:r w:rsidRPr="00A45CFC">
              <w:rPr>
                <w:sz w:val="20"/>
              </w:rPr>
              <w:t xml:space="preserve">ZIKV </w:t>
            </w:r>
            <w:r w:rsidR="00C23B30" w:rsidRPr="00A45CFC">
              <w:rPr>
                <w:sz w:val="20"/>
              </w:rPr>
              <w:t xml:space="preserve">REV </w:t>
            </w:r>
            <w:r w:rsidR="00806D67" w:rsidRPr="00A45CFC">
              <w:rPr>
                <w:sz w:val="20"/>
              </w:rPr>
              <w:t xml:space="preserve">primer </w:t>
            </w:r>
            <w:r w:rsidR="00C23B30" w:rsidRPr="00A45CFC">
              <w:rPr>
                <w:sz w:val="20"/>
              </w:rPr>
              <w:t>(</w:t>
            </w:r>
            <w:r w:rsidRPr="00A45CFC">
              <w:rPr>
                <w:sz w:val="20"/>
              </w:rPr>
              <w:t xml:space="preserve">500 </w:t>
            </w:r>
            <w:proofErr w:type="spellStart"/>
            <w:r w:rsidRPr="00A45CFC">
              <w:rPr>
                <w:sz w:val="20"/>
              </w:rPr>
              <w:t>n</w:t>
            </w:r>
            <w:r w:rsidR="00C23B30" w:rsidRPr="00A45CFC">
              <w:rPr>
                <w:sz w:val="20"/>
              </w:rPr>
              <w:t>M</w:t>
            </w:r>
            <w:proofErr w:type="spellEnd"/>
            <w:r w:rsidR="00C23B30" w:rsidRPr="00A45CFC">
              <w:rPr>
                <w:sz w:val="20"/>
              </w:rPr>
              <w:t>)</w:t>
            </w:r>
          </w:p>
        </w:tc>
        <w:tc>
          <w:tcPr>
            <w:tcW w:w="2700" w:type="dxa"/>
          </w:tcPr>
          <w:p w14:paraId="681AE504" w14:textId="77777777" w:rsidR="00C23B30" w:rsidRPr="00A45CFC" w:rsidRDefault="00E47B28" w:rsidP="00C23B30">
            <w:pPr>
              <w:rPr>
                <w:sz w:val="20"/>
              </w:rPr>
            </w:pPr>
            <w:r w:rsidRPr="00A45CFC">
              <w:rPr>
                <w:sz w:val="20"/>
              </w:rPr>
              <w:t xml:space="preserve">0.5 </w:t>
            </w:r>
            <w:r w:rsidRPr="00A45CFC">
              <w:rPr>
                <w:rFonts w:cstheme="minorHAnsi"/>
                <w:sz w:val="20"/>
              </w:rPr>
              <w:t>µ</w:t>
            </w:r>
            <w:r w:rsidRPr="00A45CFC">
              <w:rPr>
                <w:sz w:val="20"/>
              </w:rPr>
              <w:t>l</w:t>
            </w:r>
          </w:p>
        </w:tc>
        <w:tc>
          <w:tcPr>
            <w:tcW w:w="2785" w:type="dxa"/>
          </w:tcPr>
          <w:p w14:paraId="6AD0C017" w14:textId="77777777" w:rsidR="00C23B30" w:rsidRPr="00A45CFC" w:rsidRDefault="00E47B28" w:rsidP="00C23B30">
            <w:pPr>
              <w:rPr>
                <w:sz w:val="20"/>
              </w:rPr>
            </w:pPr>
            <w:r w:rsidRPr="00A45CFC">
              <w:rPr>
                <w:sz w:val="20"/>
              </w:rPr>
              <w:t xml:space="preserve">0.0625 </w:t>
            </w:r>
            <w:r w:rsidRPr="00A45CFC">
              <w:rPr>
                <w:rFonts w:cstheme="minorHAnsi"/>
                <w:sz w:val="20"/>
              </w:rPr>
              <w:t>µ</w:t>
            </w:r>
            <w:r w:rsidRPr="00A45CFC">
              <w:rPr>
                <w:sz w:val="20"/>
              </w:rPr>
              <w:t>l</w:t>
            </w:r>
          </w:p>
        </w:tc>
      </w:tr>
      <w:tr w:rsidR="00C23B30" w14:paraId="1EA468EF" w14:textId="77777777" w:rsidTr="00A45CFC">
        <w:tc>
          <w:tcPr>
            <w:tcW w:w="3150" w:type="dxa"/>
          </w:tcPr>
          <w:p w14:paraId="17F16046" w14:textId="377DC2F6" w:rsidR="00C23B30" w:rsidRPr="00A45CFC" w:rsidRDefault="00A45CFC" w:rsidP="00A45CFC">
            <w:pPr>
              <w:rPr>
                <w:sz w:val="20"/>
              </w:rPr>
            </w:pPr>
            <w:r w:rsidRPr="00A45CFC">
              <w:rPr>
                <w:sz w:val="20"/>
              </w:rPr>
              <w:t xml:space="preserve">ZIKV </w:t>
            </w:r>
            <w:r w:rsidR="00E47B28" w:rsidRPr="00A45CFC">
              <w:rPr>
                <w:sz w:val="20"/>
              </w:rPr>
              <w:t>Probe (</w:t>
            </w:r>
            <w:r w:rsidRPr="00A45CFC">
              <w:rPr>
                <w:sz w:val="20"/>
              </w:rPr>
              <w:t>250</w:t>
            </w:r>
            <w:r w:rsidR="00E47B28" w:rsidRPr="00A45CFC">
              <w:rPr>
                <w:sz w:val="20"/>
              </w:rPr>
              <w:t xml:space="preserve"> </w:t>
            </w:r>
            <w:proofErr w:type="spellStart"/>
            <w:r w:rsidRPr="00A45CFC">
              <w:rPr>
                <w:rFonts w:cstheme="minorHAnsi"/>
                <w:sz w:val="20"/>
              </w:rPr>
              <w:t>n</w:t>
            </w:r>
            <w:r w:rsidR="00E47B28" w:rsidRPr="00A45CFC">
              <w:rPr>
                <w:sz w:val="20"/>
              </w:rPr>
              <w:t>M</w:t>
            </w:r>
            <w:proofErr w:type="spellEnd"/>
            <w:r w:rsidR="00E47B28" w:rsidRPr="00A45CFC">
              <w:rPr>
                <w:sz w:val="20"/>
              </w:rPr>
              <w:t>)</w:t>
            </w:r>
          </w:p>
        </w:tc>
        <w:tc>
          <w:tcPr>
            <w:tcW w:w="2700" w:type="dxa"/>
          </w:tcPr>
          <w:p w14:paraId="2207242A" w14:textId="77777777" w:rsidR="00C23B30" w:rsidRPr="00A45CFC" w:rsidRDefault="00E47B28" w:rsidP="00C23B30">
            <w:pPr>
              <w:rPr>
                <w:sz w:val="20"/>
              </w:rPr>
            </w:pPr>
            <w:r w:rsidRPr="00A45CFC">
              <w:rPr>
                <w:sz w:val="20"/>
              </w:rPr>
              <w:t>0.25</w:t>
            </w:r>
            <w:r w:rsidRPr="00A45CFC">
              <w:rPr>
                <w:rFonts w:cstheme="minorHAnsi"/>
                <w:sz w:val="20"/>
              </w:rPr>
              <w:t xml:space="preserve"> µ</w:t>
            </w:r>
            <w:r w:rsidRPr="00A45CFC">
              <w:rPr>
                <w:sz w:val="20"/>
              </w:rPr>
              <w:t>l</w:t>
            </w:r>
          </w:p>
        </w:tc>
        <w:tc>
          <w:tcPr>
            <w:tcW w:w="2785" w:type="dxa"/>
          </w:tcPr>
          <w:p w14:paraId="070324B8" w14:textId="77777777" w:rsidR="00C23B30" w:rsidRPr="00A45CFC" w:rsidRDefault="00E47B28" w:rsidP="00C23B30">
            <w:pPr>
              <w:rPr>
                <w:sz w:val="20"/>
              </w:rPr>
            </w:pPr>
            <w:r w:rsidRPr="00A45CFC">
              <w:rPr>
                <w:sz w:val="20"/>
              </w:rPr>
              <w:t xml:space="preserve">0.03125 </w:t>
            </w:r>
            <w:r w:rsidRPr="00A45CFC">
              <w:rPr>
                <w:rFonts w:cstheme="minorHAnsi"/>
                <w:sz w:val="20"/>
              </w:rPr>
              <w:t>µ</w:t>
            </w:r>
            <w:r w:rsidRPr="00A45CFC">
              <w:rPr>
                <w:sz w:val="20"/>
              </w:rPr>
              <w:t>l</w:t>
            </w:r>
          </w:p>
        </w:tc>
      </w:tr>
      <w:tr w:rsidR="00C23B30" w14:paraId="749D1698" w14:textId="77777777" w:rsidTr="00A45CFC">
        <w:tc>
          <w:tcPr>
            <w:tcW w:w="3150" w:type="dxa"/>
          </w:tcPr>
          <w:p w14:paraId="245A543F" w14:textId="3FB78171" w:rsidR="00C23B30" w:rsidRPr="00A45CFC" w:rsidRDefault="00A45CFC" w:rsidP="00A45CFC">
            <w:pPr>
              <w:rPr>
                <w:sz w:val="20"/>
              </w:rPr>
            </w:pPr>
            <w:r w:rsidRPr="00A45CFC">
              <w:rPr>
                <w:sz w:val="20"/>
              </w:rPr>
              <w:t>Nuclease-free w</w:t>
            </w:r>
            <w:r w:rsidR="00E47B28" w:rsidRPr="00A45CFC">
              <w:rPr>
                <w:sz w:val="20"/>
              </w:rPr>
              <w:t>ater</w:t>
            </w:r>
          </w:p>
        </w:tc>
        <w:tc>
          <w:tcPr>
            <w:tcW w:w="2700" w:type="dxa"/>
          </w:tcPr>
          <w:p w14:paraId="385EA9F0" w14:textId="77777777" w:rsidR="00C23B30" w:rsidRPr="00A45CFC" w:rsidRDefault="00E47B28" w:rsidP="00C23B30">
            <w:pPr>
              <w:rPr>
                <w:sz w:val="20"/>
              </w:rPr>
            </w:pPr>
            <w:r w:rsidRPr="00A45CFC">
              <w:rPr>
                <w:sz w:val="20"/>
              </w:rPr>
              <w:t xml:space="preserve">0.75 </w:t>
            </w:r>
            <w:r w:rsidRPr="00A45CFC">
              <w:rPr>
                <w:rFonts w:cstheme="minorHAnsi"/>
                <w:sz w:val="20"/>
              </w:rPr>
              <w:t>µ</w:t>
            </w:r>
            <w:r w:rsidRPr="00A45CFC">
              <w:rPr>
                <w:sz w:val="20"/>
              </w:rPr>
              <w:t>l</w:t>
            </w:r>
          </w:p>
        </w:tc>
        <w:tc>
          <w:tcPr>
            <w:tcW w:w="2785" w:type="dxa"/>
          </w:tcPr>
          <w:p w14:paraId="22AA26BE" w14:textId="77777777" w:rsidR="00C23B30" w:rsidRPr="00A45CFC" w:rsidRDefault="00E47B28" w:rsidP="00C23B30">
            <w:pPr>
              <w:rPr>
                <w:sz w:val="20"/>
              </w:rPr>
            </w:pPr>
            <w:r w:rsidRPr="00A45CFC">
              <w:rPr>
                <w:sz w:val="20"/>
              </w:rPr>
              <w:t xml:space="preserve">To 10 </w:t>
            </w:r>
            <w:r w:rsidRPr="00A45CFC">
              <w:rPr>
                <w:rFonts w:cstheme="minorHAnsi"/>
                <w:sz w:val="20"/>
              </w:rPr>
              <w:t>µ</w:t>
            </w:r>
            <w:r w:rsidRPr="00A45CFC">
              <w:rPr>
                <w:sz w:val="20"/>
              </w:rPr>
              <w:t xml:space="preserve">l final </w:t>
            </w:r>
            <w:proofErr w:type="spellStart"/>
            <w:r w:rsidRPr="00A45CFC">
              <w:rPr>
                <w:sz w:val="20"/>
              </w:rPr>
              <w:t>vol</w:t>
            </w:r>
            <w:proofErr w:type="spellEnd"/>
          </w:p>
        </w:tc>
      </w:tr>
      <w:tr w:rsidR="00C23B30" w14:paraId="31283677" w14:textId="77777777" w:rsidTr="00A45CFC">
        <w:tc>
          <w:tcPr>
            <w:tcW w:w="3150" w:type="dxa"/>
          </w:tcPr>
          <w:p w14:paraId="4978C1AD" w14:textId="77777777" w:rsidR="00C23B30" w:rsidRPr="00A45CFC" w:rsidRDefault="00E47B28" w:rsidP="00C23B30">
            <w:pPr>
              <w:rPr>
                <w:sz w:val="20"/>
              </w:rPr>
            </w:pPr>
            <w:r w:rsidRPr="00A45CFC">
              <w:rPr>
                <w:sz w:val="20"/>
              </w:rPr>
              <w:t xml:space="preserve">cDNA (I usually use 3, you can use 2.5 </w:t>
            </w:r>
            <w:r w:rsidRPr="00A45CFC">
              <w:rPr>
                <w:rFonts w:cstheme="minorHAnsi"/>
                <w:sz w:val="20"/>
              </w:rPr>
              <w:t>µ</w:t>
            </w:r>
            <w:r w:rsidRPr="00A45CFC">
              <w:rPr>
                <w:sz w:val="20"/>
              </w:rPr>
              <w:t xml:space="preserve">l and then change water to 10 </w:t>
            </w:r>
            <w:r w:rsidRPr="00A45CFC">
              <w:rPr>
                <w:rFonts w:ascii="Arial" w:hAnsi="Arial" w:cs="Arial"/>
                <w:sz w:val="20"/>
              </w:rPr>
              <w:t>µ</w:t>
            </w:r>
            <w:r w:rsidRPr="00A45CFC">
              <w:rPr>
                <w:sz w:val="20"/>
              </w:rPr>
              <w:t xml:space="preserve">l final </w:t>
            </w:r>
            <w:proofErr w:type="spellStart"/>
            <w:r w:rsidRPr="00A45CFC">
              <w:rPr>
                <w:sz w:val="20"/>
              </w:rPr>
              <w:t>vol</w:t>
            </w:r>
            <w:proofErr w:type="spellEnd"/>
          </w:p>
        </w:tc>
        <w:tc>
          <w:tcPr>
            <w:tcW w:w="2700" w:type="dxa"/>
            <w:vAlign w:val="center"/>
          </w:tcPr>
          <w:p w14:paraId="38AAD873" w14:textId="77777777" w:rsidR="00C23B30" w:rsidRPr="00A45CFC" w:rsidRDefault="00E47B28" w:rsidP="00E47B28">
            <w:pPr>
              <w:rPr>
                <w:sz w:val="20"/>
              </w:rPr>
            </w:pPr>
            <w:r w:rsidRPr="00A45CFC">
              <w:rPr>
                <w:sz w:val="20"/>
              </w:rPr>
              <w:t xml:space="preserve">3 </w:t>
            </w:r>
            <w:r w:rsidRPr="00A45CFC">
              <w:rPr>
                <w:rFonts w:cstheme="minorHAnsi"/>
                <w:sz w:val="20"/>
              </w:rPr>
              <w:t>µ</w:t>
            </w:r>
            <w:r w:rsidRPr="00A45CFC">
              <w:rPr>
                <w:sz w:val="20"/>
              </w:rPr>
              <w:t>l</w:t>
            </w:r>
          </w:p>
        </w:tc>
        <w:tc>
          <w:tcPr>
            <w:tcW w:w="2785" w:type="dxa"/>
            <w:vAlign w:val="center"/>
          </w:tcPr>
          <w:p w14:paraId="0D3E7C03" w14:textId="77777777" w:rsidR="00C23B30" w:rsidRPr="00A45CFC" w:rsidRDefault="00E47B28" w:rsidP="00E47B28">
            <w:pPr>
              <w:rPr>
                <w:sz w:val="20"/>
              </w:rPr>
            </w:pPr>
            <w:r w:rsidRPr="00A45CFC">
              <w:rPr>
                <w:sz w:val="20"/>
              </w:rPr>
              <w:t xml:space="preserve">2.5 </w:t>
            </w:r>
            <w:r w:rsidRPr="00A45CFC">
              <w:rPr>
                <w:rFonts w:cstheme="minorHAnsi"/>
                <w:sz w:val="20"/>
              </w:rPr>
              <w:t>µ</w:t>
            </w:r>
            <w:r w:rsidRPr="00A45CFC">
              <w:rPr>
                <w:sz w:val="20"/>
              </w:rPr>
              <w:t>l</w:t>
            </w:r>
          </w:p>
        </w:tc>
      </w:tr>
    </w:tbl>
    <w:p w14:paraId="6EBE2F9F" w14:textId="77777777" w:rsidR="00E47B28" w:rsidRDefault="00E47B28" w:rsidP="00E47B28">
      <w:pPr>
        <w:pStyle w:val="ListParagraph"/>
      </w:pPr>
    </w:p>
    <w:p w14:paraId="1135D00A" w14:textId="77777777" w:rsidR="00550CC3" w:rsidRPr="00E47B28" w:rsidRDefault="00550CC3" w:rsidP="00E47B28">
      <w:pPr>
        <w:pStyle w:val="ListParagraph"/>
        <w:numPr>
          <w:ilvl w:val="0"/>
          <w:numId w:val="1"/>
        </w:numPr>
        <w:ind w:left="360"/>
        <w:rPr>
          <w:b/>
        </w:rPr>
      </w:pPr>
      <w:r w:rsidRPr="00E47B28">
        <w:rPr>
          <w:b/>
        </w:rPr>
        <w:t xml:space="preserve">Add samples </w:t>
      </w:r>
      <w:r w:rsidRPr="00E47B28">
        <w:t>(or do steps 2 and 3 in the order you prefer)</w:t>
      </w:r>
    </w:p>
    <w:p w14:paraId="587ACB0D" w14:textId="77777777" w:rsidR="00E47B28" w:rsidRDefault="00DB714C" w:rsidP="00E47B28">
      <w:pPr>
        <w:pStyle w:val="ListParagraph"/>
        <w:numPr>
          <w:ilvl w:val="1"/>
          <w:numId w:val="1"/>
        </w:numPr>
        <w:spacing w:after="120"/>
        <w:contextualSpacing w:val="0"/>
      </w:pPr>
      <w:r>
        <w:t>cDNA samples</w:t>
      </w:r>
      <w:r w:rsidR="00E47B28">
        <w:t>:</w:t>
      </w:r>
    </w:p>
    <w:p w14:paraId="79CC8D22" w14:textId="77777777" w:rsidR="00E47B28" w:rsidRDefault="00E47B28" w:rsidP="00E47B28">
      <w:pPr>
        <w:pStyle w:val="ListParagraph"/>
        <w:numPr>
          <w:ilvl w:val="2"/>
          <w:numId w:val="1"/>
        </w:numPr>
        <w:spacing w:after="120"/>
        <w:contextualSpacing w:val="0"/>
      </w:pPr>
      <w:r>
        <w:t xml:space="preserve">NHP samples (no dilution and use 3 </w:t>
      </w:r>
      <w:r>
        <w:rPr>
          <w:rFonts w:cstheme="minorHAnsi"/>
        </w:rPr>
        <w:t>µ</w:t>
      </w:r>
      <w:r>
        <w:t>l of cDNA)</w:t>
      </w:r>
    </w:p>
    <w:p w14:paraId="374F4245" w14:textId="77777777" w:rsidR="00E47B28" w:rsidRDefault="00E47B28" w:rsidP="00E47B28">
      <w:pPr>
        <w:pStyle w:val="ListParagraph"/>
        <w:numPr>
          <w:ilvl w:val="2"/>
          <w:numId w:val="1"/>
        </w:numPr>
        <w:spacing w:after="120"/>
        <w:contextualSpacing w:val="0"/>
      </w:pPr>
      <w:r>
        <w:t>Cell samples (400 ng; dilute 1:8) for approx. 50 ng input cDNA</w:t>
      </w:r>
    </w:p>
    <w:p w14:paraId="76AE20B6" w14:textId="77777777" w:rsidR="00E47B28" w:rsidRDefault="00E47B28" w:rsidP="00E47B28">
      <w:pPr>
        <w:pStyle w:val="ListParagraph"/>
        <w:numPr>
          <w:ilvl w:val="1"/>
          <w:numId w:val="1"/>
        </w:numPr>
        <w:spacing w:after="120"/>
        <w:contextualSpacing w:val="0"/>
      </w:pPr>
      <w:r>
        <w:t xml:space="preserve">Add 3 </w:t>
      </w:r>
      <w:r>
        <w:rPr>
          <w:rFonts w:cstheme="minorHAnsi"/>
        </w:rPr>
        <w:t>µ</w:t>
      </w:r>
      <w:r>
        <w:t xml:space="preserve">l cDNA sample in triplicate wells using </w:t>
      </w:r>
      <w:r w:rsidR="0076323B">
        <w:t xml:space="preserve">the pink </w:t>
      </w:r>
      <w:proofErr w:type="spellStart"/>
      <w:r w:rsidR="0076323B">
        <w:t>ClipTip</w:t>
      </w:r>
      <w:proofErr w:type="spellEnd"/>
      <w:r>
        <w:t xml:space="preserve"> pipette</w:t>
      </w:r>
    </w:p>
    <w:p w14:paraId="1129E98B" w14:textId="77777777" w:rsidR="00E47B28" w:rsidRPr="00E47B28" w:rsidRDefault="00E47B28" w:rsidP="00E47B28">
      <w:pPr>
        <w:pStyle w:val="ListParagraph"/>
        <w:numPr>
          <w:ilvl w:val="1"/>
          <w:numId w:val="1"/>
        </w:numPr>
        <w:spacing w:after="120"/>
        <w:contextualSpacing w:val="0"/>
      </w:pPr>
      <w:r>
        <w:t>Seal plate using plate sealer and spin at 1000 rpm for 1 min</w:t>
      </w:r>
    </w:p>
    <w:p w14:paraId="0FF1440E" w14:textId="77777777" w:rsidR="00550CC3" w:rsidRPr="00E47B28" w:rsidRDefault="00550CC3" w:rsidP="00E47B28">
      <w:pPr>
        <w:pStyle w:val="ListParagraph"/>
        <w:numPr>
          <w:ilvl w:val="0"/>
          <w:numId w:val="1"/>
        </w:numPr>
        <w:spacing w:after="120"/>
        <w:ind w:left="360"/>
        <w:contextualSpacing w:val="0"/>
      </w:pPr>
      <w:r w:rsidRPr="00E47B28">
        <w:rPr>
          <w:b/>
        </w:rPr>
        <w:t>S</w:t>
      </w:r>
      <w:r w:rsidR="00E47B28">
        <w:rPr>
          <w:b/>
        </w:rPr>
        <w:t>et up plate on ViiA</w:t>
      </w:r>
      <w:r w:rsidR="00E47B28">
        <w:rPr>
          <w:rFonts w:cstheme="minorHAnsi"/>
          <w:b/>
        </w:rPr>
        <w:t>™</w:t>
      </w:r>
      <w:r w:rsidR="00E47B28">
        <w:rPr>
          <w:b/>
        </w:rPr>
        <w:t xml:space="preserve">7 Real-Time PCR System </w:t>
      </w:r>
      <w:r w:rsidR="00E47B28" w:rsidRPr="00E47B28">
        <w:t>(</w:t>
      </w:r>
      <w:proofErr w:type="spellStart"/>
      <w:r w:rsidR="00E47B28" w:rsidRPr="00E47B28">
        <w:t>Thermo</w:t>
      </w:r>
      <w:proofErr w:type="spellEnd"/>
      <w:r w:rsidR="00E47B28" w:rsidRPr="00E47B28">
        <w:t xml:space="preserve"> Fisher Scientific)</w:t>
      </w:r>
    </w:p>
    <w:p w14:paraId="35CC764C" w14:textId="77777777" w:rsidR="00E47B28" w:rsidRDefault="00E47B28" w:rsidP="00E47B28">
      <w:pPr>
        <w:pStyle w:val="ListParagraph"/>
        <w:numPr>
          <w:ilvl w:val="1"/>
          <w:numId w:val="1"/>
        </w:numPr>
        <w:spacing w:after="120"/>
        <w:ind w:left="1080"/>
        <w:contextualSpacing w:val="0"/>
      </w:pPr>
      <w:r>
        <w:t xml:space="preserve">Reserve a 2 </w:t>
      </w:r>
      <w:proofErr w:type="spellStart"/>
      <w:r>
        <w:t>hr</w:t>
      </w:r>
      <w:proofErr w:type="spellEnd"/>
      <w:r>
        <w:t xml:space="preserve"> block of time for the qPCR cycler</w:t>
      </w:r>
    </w:p>
    <w:p w14:paraId="7FE317B3" w14:textId="77777777" w:rsidR="00550CC3" w:rsidRDefault="00550CC3" w:rsidP="00E47B28">
      <w:pPr>
        <w:pStyle w:val="ListParagraph"/>
        <w:numPr>
          <w:ilvl w:val="1"/>
          <w:numId w:val="1"/>
        </w:numPr>
        <w:spacing w:after="120"/>
        <w:ind w:left="1080"/>
        <w:contextualSpacing w:val="0"/>
      </w:pPr>
      <w:r>
        <w:lastRenderedPageBreak/>
        <w:t xml:space="preserve">Select </w:t>
      </w:r>
      <w:proofErr w:type="spellStart"/>
      <w:r>
        <w:t>Taqman</w:t>
      </w:r>
      <w:proofErr w:type="spellEnd"/>
      <w:r>
        <w:t xml:space="preserve">, standard curve, standard (i.e. not the “fast” option). </w:t>
      </w:r>
    </w:p>
    <w:p w14:paraId="461122EA" w14:textId="7F1E5436" w:rsidR="00550CC3" w:rsidRDefault="00550CC3" w:rsidP="00E47B28">
      <w:pPr>
        <w:pStyle w:val="ListParagraph"/>
        <w:numPr>
          <w:ilvl w:val="1"/>
          <w:numId w:val="1"/>
        </w:numPr>
        <w:spacing w:after="120"/>
        <w:ind w:left="1080"/>
        <w:contextualSpacing w:val="0"/>
      </w:pPr>
      <w:r>
        <w:t xml:space="preserve">Be sure to set your probe correctly from the get go. The ZIKV </w:t>
      </w:r>
      <w:r w:rsidR="007A543C">
        <w:t xml:space="preserve">Capsid and ZIKV NS2b set has a FAM and NFQ-TMB quencher (ZIKV </w:t>
      </w:r>
      <w:r>
        <w:t>PRME set has a FAM no quencher</w:t>
      </w:r>
      <w:r w:rsidR="007A543C">
        <w:t>)</w:t>
      </w:r>
      <w:r>
        <w:t xml:space="preserve">. Set this up in the drop down by the target name. </w:t>
      </w:r>
    </w:p>
    <w:p w14:paraId="1A7552A3" w14:textId="77777777" w:rsidR="00550CC3" w:rsidRDefault="00550CC3" w:rsidP="00E47B28">
      <w:pPr>
        <w:pStyle w:val="ListParagraph"/>
        <w:numPr>
          <w:ilvl w:val="1"/>
          <w:numId w:val="1"/>
        </w:numPr>
        <w:spacing w:after="120"/>
        <w:ind w:left="1080"/>
        <w:contextualSpacing w:val="0"/>
      </w:pPr>
      <w:r>
        <w:t>Assign your samples as you usually would for non-copy #</w:t>
      </w:r>
    </w:p>
    <w:p w14:paraId="21EFF2B6" w14:textId="109A3A03" w:rsidR="00550CC3" w:rsidRDefault="00550CC3" w:rsidP="0061300E">
      <w:pPr>
        <w:pStyle w:val="ListParagraph"/>
        <w:numPr>
          <w:ilvl w:val="1"/>
          <w:numId w:val="1"/>
        </w:numPr>
        <w:spacing w:after="120"/>
        <w:ind w:left="1080"/>
        <w:contextualSpacing w:val="0"/>
      </w:pPr>
      <w:r w:rsidRPr="00E47B28">
        <w:rPr>
          <w:b/>
        </w:rPr>
        <w:t>Define standards</w:t>
      </w:r>
      <w:r>
        <w:t xml:space="preserve"> by clicking on the “define standards” </w:t>
      </w:r>
      <w:r w:rsidR="0061300E">
        <w:t>button</w:t>
      </w:r>
      <w:r>
        <w:t xml:space="preserve">. </w:t>
      </w:r>
      <w:r w:rsidR="0061300E">
        <w:t xml:space="preserve">Choose </w:t>
      </w:r>
      <w:r>
        <w:t xml:space="preserve">“Let me select the wells” so that you can highlight where you want your standards to go and if you want them to be in columns or rows. </w:t>
      </w:r>
      <w:r w:rsidR="0061300E">
        <w:t>Select “</w:t>
      </w:r>
      <w:r w:rsidR="007A543C">
        <w:t>ROWS</w:t>
      </w:r>
      <w:r w:rsidR="0061300E">
        <w:t>”</w:t>
      </w:r>
    </w:p>
    <w:p w14:paraId="0D3EEC23" w14:textId="5B873A51" w:rsidR="0061300E" w:rsidRPr="0061300E" w:rsidRDefault="007A543C" w:rsidP="0061300E">
      <w:pPr>
        <w:pStyle w:val="ListParagraph"/>
        <w:numPr>
          <w:ilvl w:val="2"/>
          <w:numId w:val="1"/>
        </w:numPr>
        <w:spacing w:after="0" w:line="240" w:lineRule="auto"/>
        <w:ind w:left="2174" w:hanging="187"/>
        <w:contextualSpacing w:val="0"/>
      </w:pPr>
      <w:r>
        <w:t># of points: 7</w:t>
      </w:r>
    </w:p>
    <w:p w14:paraId="41F5C126" w14:textId="77777777" w:rsidR="0061300E" w:rsidRPr="0061300E" w:rsidRDefault="0061300E" w:rsidP="0061300E">
      <w:pPr>
        <w:pStyle w:val="ListParagraph"/>
        <w:numPr>
          <w:ilvl w:val="2"/>
          <w:numId w:val="1"/>
        </w:numPr>
        <w:spacing w:after="0" w:line="240" w:lineRule="auto"/>
        <w:ind w:left="2174" w:hanging="187"/>
        <w:contextualSpacing w:val="0"/>
      </w:pPr>
      <w:r w:rsidRPr="0061300E">
        <w:t># of replicates: 3</w:t>
      </w:r>
    </w:p>
    <w:p w14:paraId="0BFF9EC2" w14:textId="77777777" w:rsidR="0061300E" w:rsidRPr="0061300E" w:rsidRDefault="0061300E" w:rsidP="0061300E">
      <w:pPr>
        <w:pStyle w:val="ListParagraph"/>
        <w:numPr>
          <w:ilvl w:val="2"/>
          <w:numId w:val="1"/>
        </w:numPr>
        <w:spacing w:after="0" w:line="240" w:lineRule="auto"/>
        <w:ind w:left="2174" w:hanging="187"/>
        <w:contextualSpacing w:val="0"/>
      </w:pPr>
      <w:r w:rsidRPr="0061300E">
        <w:t>Starting quantity: 10^8</w:t>
      </w:r>
    </w:p>
    <w:p w14:paraId="687A24AF" w14:textId="77777777" w:rsidR="0061300E" w:rsidRDefault="0061300E" w:rsidP="0061300E">
      <w:pPr>
        <w:pStyle w:val="ListParagraph"/>
        <w:numPr>
          <w:ilvl w:val="2"/>
          <w:numId w:val="1"/>
        </w:numPr>
        <w:spacing w:after="0" w:line="240" w:lineRule="auto"/>
        <w:ind w:left="2174" w:hanging="187"/>
        <w:contextualSpacing w:val="0"/>
      </w:pPr>
      <w:r w:rsidRPr="0061300E">
        <w:t>Serial factor: 10</w:t>
      </w:r>
    </w:p>
    <w:p w14:paraId="6DD51F5F" w14:textId="6E456B70" w:rsidR="007A543C" w:rsidRDefault="007A543C" w:rsidP="0061300E">
      <w:pPr>
        <w:pStyle w:val="ListParagraph"/>
        <w:numPr>
          <w:ilvl w:val="2"/>
          <w:numId w:val="1"/>
        </w:numPr>
        <w:spacing w:after="0" w:line="240" w:lineRule="auto"/>
        <w:ind w:left="2174" w:hanging="187"/>
        <w:contextualSpacing w:val="0"/>
      </w:pPr>
      <w:r>
        <w:t>Enter 50, 25 and 10 individually</w:t>
      </w:r>
    </w:p>
    <w:p w14:paraId="30DE2DDC" w14:textId="77777777" w:rsidR="0061300E" w:rsidRPr="0061300E" w:rsidRDefault="0061300E" w:rsidP="0061300E">
      <w:pPr>
        <w:pStyle w:val="ListParagraph"/>
        <w:spacing w:after="0" w:line="240" w:lineRule="auto"/>
        <w:ind w:left="2174"/>
        <w:contextualSpacing w:val="0"/>
      </w:pPr>
    </w:p>
    <w:p w14:paraId="5692140E" w14:textId="77777777" w:rsidR="00550CC3" w:rsidRDefault="00550CC3" w:rsidP="00E47B28">
      <w:pPr>
        <w:pStyle w:val="ListParagraph"/>
        <w:numPr>
          <w:ilvl w:val="1"/>
          <w:numId w:val="1"/>
        </w:numPr>
        <w:spacing w:after="120"/>
        <w:ind w:left="1080"/>
        <w:contextualSpacing w:val="0"/>
      </w:pPr>
      <w:r>
        <w:t>Set a NTC (non-targeting control)</w:t>
      </w:r>
      <w:r w:rsidR="0061300E">
        <w:t>;</w:t>
      </w:r>
      <w:r>
        <w:t xml:space="preserve"> aka water instead of sample. This will help set the threshold and tell you if there is any contamination. This sample should be negative. </w:t>
      </w:r>
    </w:p>
    <w:p w14:paraId="3D1853B3" w14:textId="77777777" w:rsidR="0061300E" w:rsidRDefault="0061300E" w:rsidP="00E47B28">
      <w:pPr>
        <w:pStyle w:val="ListParagraph"/>
        <w:numPr>
          <w:ilvl w:val="1"/>
          <w:numId w:val="1"/>
        </w:numPr>
        <w:spacing w:after="120"/>
        <w:ind w:left="1080"/>
        <w:contextualSpacing w:val="0"/>
        <w:rPr>
          <w:b/>
        </w:rPr>
      </w:pPr>
      <w:r w:rsidRPr="0061300E">
        <w:rPr>
          <w:b/>
        </w:rPr>
        <w:t>Run method: 278882297</w:t>
      </w:r>
    </w:p>
    <w:p w14:paraId="694FC21B" w14:textId="77777777" w:rsidR="0061300E" w:rsidRPr="0061300E" w:rsidRDefault="0061300E" w:rsidP="0061300E">
      <w:pPr>
        <w:pStyle w:val="ListParagraph"/>
        <w:numPr>
          <w:ilvl w:val="2"/>
          <w:numId w:val="1"/>
        </w:numPr>
        <w:spacing w:after="0" w:line="240" w:lineRule="auto"/>
        <w:ind w:left="2174" w:hanging="187"/>
        <w:contextualSpacing w:val="0"/>
      </w:pPr>
      <w:r w:rsidRPr="0061300E">
        <w:t xml:space="preserve">Reaction </w:t>
      </w:r>
      <w:proofErr w:type="spellStart"/>
      <w:r w:rsidRPr="0061300E">
        <w:t>vol</w:t>
      </w:r>
      <w:proofErr w:type="spellEnd"/>
      <w:r w:rsidRPr="0061300E">
        <w:t xml:space="preserve"> per well: 10 </w:t>
      </w:r>
      <w:r w:rsidRPr="0061300E">
        <w:rPr>
          <w:rFonts w:cstheme="minorHAnsi"/>
        </w:rPr>
        <w:t>µ</w:t>
      </w:r>
      <w:r w:rsidRPr="0061300E">
        <w:t>l</w:t>
      </w:r>
    </w:p>
    <w:p w14:paraId="33D67BF9" w14:textId="77777777" w:rsidR="0061300E" w:rsidRPr="0061300E" w:rsidRDefault="0061300E" w:rsidP="0061300E">
      <w:pPr>
        <w:pStyle w:val="ListParagraph"/>
        <w:numPr>
          <w:ilvl w:val="2"/>
          <w:numId w:val="1"/>
        </w:numPr>
        <w:spacing w:after="0" w:line="240" w:lineRule="auto"/>
        <w:ind w:left="2174" w:hanging="187"/>
        <w:contextualSpacing w:val="0"/>
      </w:pPr>
      <w:r w:rsidRPr="0061300E">
        <w:t>STEP 1 x 1 (Hold stage): [50</w:t>
      </w:r>
      <w:r w:rsidRPr="0061300E">
        <w:rPr>
          <w:rFonts w:cstheme="minorHAnsi"/>
        </w:rPr>
        <w:t>˚</w:t>
      </w:r>
      <w:r w:rsidRPr="0061300E">
        <w:t>C for 2:00 min, 95</w:t>
      </w:r>
      <w:r w:rsidRPr="0061300E">
        <w:rPr>
          <w:rFonts w:cstheme="minorHAnsi"/>
        </w:rPr>
        <w:t>˚</w:t>
      </w:r>
      <w:r w:rsidRPr="0061300E">
        <w:t>C for 10:00 min]</w:t>
      </w:r>
    </w:p>
    <w:p w14:paraId="465EC417" w14:textId="0F492E69" w:rsidR="0061300E" w:rsidRDefault="0061300E" w:rsidP="0061300E">
      <w:pPr>
        <w:pStyle w:val="ListParagraph"/>
        <w:numPr>
          <w:ilvl w:val="2"/>
          <w:numId w:val="1"/>
        </w:numPr>
        <w:spacing w:after="0" w:line="240" w:lineRule="auto"/>
        <w:ind w:left="2174" w:hanging="187"/>
        <w:contextualSpacing w:val="0"/>
      </w:pPr>
      <w:r w:rsidRPr="0061300E">
        <w:t>STEP 2 x 40 (PCR stage): [95</w:t>
      </w:r>
      <w:r w:rsidRPr="0061300E">
        <w:rPr>
          <w:rFonts w:cstheme="minorHAnsi"/>
        </w:rPr>
        <w:t>˚</w:t>
      </w:r>
      <w:r w:rsidRPr="0061300E">
        <w:t xml:space="preserve">C for 0:15 </w:t>
      </w:r>
      <w:r w:rsidR="00321735">
        <w:t>sec</w:t>
      </w:r>
      <w:r w:rsidRPr="0061300E">
        <w:t>, 60</w:t>
      </w:r>
      <w:r w:rsidRPr="0061300E">
        <w:rPr>
          <w:rFonts w:cstheme="minorHAnsi"/>
        </w:rPr>
        <w:t>˚</w:t>
      </w:r>
      <w:r w:rsidRPr="0061300E">
        <w:t>C for 1:00 min]</w:t>
      </w:r>
    </w:p>
    <w:p w14:paraId="05863595" w14:textId="0A63D2CE" w:rsidR="000C31EC" w:rsidRDefault="000C31EC" w:rsidP="0061300E">
      <w:pPr>
        <w:pStyle w:val="ListParagraph"/>
        <w:numPr>
          <w:ilvl w:val="2"/>
          <w:numId w:val="1"/>
        </w:numPr>
        <w:spacing w:after="0" w:line="240" w:lineRule="auto"/>
        <w:ind w:left="2174" w:hanging="187"/>
        <w:contextualSpacing w:val="0"/>
      </w:pPr>
      <w:r>
        <w:t>Run 52 cycles</w:t>
      </w:r>
    </w:p>
    <w:p w14:paraId="3C958EE2" w14:textId="77777777" w:rsidR="0061300E" w:rsidRPr="0061300E" w:rsidRDefault="0061300E" w:rsidP="0061300E">
      <w:pPr>
        <w:pStyle w:val="ListParagraph"/>
        <w:spacing w:after="0" w:line="240" w:lineRule="auto"/>
        <w:ind w:left="2174"/>
        <w:contextualSpacing w:val="0"/>
      </w:pPr>
    </w:p>
    <w:p w14:paraId="5097367D" w14:textId="77777777" w:rsidR="0061300E" w:rsidRDefault="0061300E" w:rsidP="00E47B28">
      <w:pPr>
        <w:pStyle w:val="ListParagraph"/>
        <w:numPr>
          <w:ilvl w:val="1"/>
          <w:numId w:val="1"/>
        </w:numPr>
        <w:spacing w:after="120"/>
        <w:ind w:left="1080"/>
        <w:contextualSpacing w:val="0"/>
      </w:pPr>
      <w:r>
        <w:t>At the end of the run, save file, hit “Analysis” button and export Excel file</w:t>
      </w:r>
    </w:p>
    <w:p w14:paraId="541230B3" w14:textId="77777777" w:rsidR="0061300E" w:rsidRDefault="0061300E" w:rsidP="00E47B28">
      <w:pPr>
        <w:pStyle w:val="ListParagraph"/>
        <w:numPr>
          <w:ilvl w:val="1"/>
          <w:numId w:val="1"/>
        </w:numPr>
        <w:spacing w:after="120"/>
        <w:ind w:left="1080"/>
        <w:contextualSpacing w:val="0"/>
      </w:pPr>
      <w:r>
        <w:t>Analysis: cut-off of Ct 38 for NHP samples</w:t>
      </w:r>
    </w:p>
    <w:p w14:paraId="41CC17AB" w14:textId="77777777" w:rsidR="00A45CFC" w:rsidRDefault="00A45CFC" w:rsidP="00A45CFC">
      <w:pPr>
        <w:spacing w:after="120"/>
      </w:pPr>
    </w:p>
    <w:tbl>
      <w:tblPr>
        <w:tblStyle w:val="TableGrid"/>
        <w:tblW w:w="9241" w:type="dxa"/>
        <w:tblInd w:w="715" w:type="dxa"/>
        <w:tblLook w:val="04A0" w:firstRow="1" w:lastRow="0" w:firstColumn="1" w:lastColumn="0" w:noHBand="0" w:noVBand="1"/>
      </w:tblPr>
      <w:tblGrid>
        <w:gridCol w:w="839"/>
        <w:gridCol w:w="2840"/>
        <w:gridCol w:w="5562"/>
      </w:tblGrid>
      <w:tr w:rsidR="00A45CFC" w14:paraId="1D343DF3" w14:textId="77777777" w:rsidTr="001E5FFD">
        <w:tc>
          <w:tcPr>
            <w:tcW w:w="839" w:type="dxa"/>
          </w:tcPr>
          <w:p w14:paraId="5C3AABF3" w14:textId="449302D0" w:rsidR="00A45CFC" w:rsidRPr="00A45CFC" w:rsidRDefault="00A45CFC" w:rsidP="00DC7EF5">
            <w:pPr>
              <w:rPr>
                <w:b/>
                <w:sz w:val="20"/>
                <w:szCs w:val="20"/>
              </w:rPr>
            </w:pPr>
            <w:r w:rsidRPr="00A45CFC">
              <w:rPr>
                <w:b/>
                <w:sz w:val="20"/>
                <w:szCs w:val="20"/>
              </w:rPr>
              <w:t>Assay</w:t>
            </w:r>
          </w:p>
        </w:tc>
        <w:tc>
          <w:tcPr>
            <w:tcW w:w="2840" w:type="dxa"/>
          </w:tcPr>
          <w:p w14:paraId="4B9F888C" w14:textId="590CD455" w:rsidR="00A45CFC" w:rsidRPr="00A45CFC" w:rsidRDefault="00A45CFC" w:rsidP="00DC7EF5">
            <w:pPr>
              <w:rPr>
                <w:b/>
                <w:sz w:val="20"/>
                <w:szCs w:val="20"/>
              </w:rPr>
            </w:pPr>
            <w:r w:rsidRPr="00A45CFC">
              <w:rPr>
                <w:b/>
                <w:sz w:val="20"/>
                <w:szCs w:val="20"/>
              </w:rPr>
              <w:t>Primer Name</w:t>
            </w:r>
          </w:p>
        </w:tc>
        <w:tc>
          <w:tcPr>
            <w:tcW w:w="5562" w:type="dxa"/>
          </w:tcPr>
          <w:p w14:paraId="42464790" w14:textId="77777777" w:rsidR="00A45CFC" w:rsidRPr="00A45CFC" w:rsidRDefault="00A45CFC" w:rsidP="00DC7EF5">
            <w:pPr>
              <w:rPr>
                <w:b/>
                <w:sz w:val="20"/>
                <w:szCs w:val="20"/>
              </w:rPr>
            </w:pPr>
            <w:r w:rsidRPr="00A45CFC">
              <w:rPr>
                <w:b/>
                <w:sz w:val="20"/>
                <w:szCs w:val="20"/>
              </w:rPr>
              <w:t>Sequence 5’ -3’</w:t>
            </w:r>
          </w:p>
        </w:tc>
      </w:tr>
      <w:tr w:rsidR="00A45CFC" w14:paraId="7711DE69" w14:textId="77777777" w:rsidTr="001E5FFD">
        <w:tc>
          <w:tcPr>
            <w:tcW w:w="839" w:type="dxa"/>
            <w:vMerge w:val="restart"/>
            <w:vAlign w:val="center"/>
          </w:tcPr>
          <w:p w14:paraId="1E9D0233" w14:textId="56DFC7A4" w:rsidR="00A45CFC" w:rsidRPr="00A45CFC" w:rsidRDefault="00A45CFC" w:rsidP="001E5FFD">
            <w:pPr>
              <w:tabs>
                <w:tab w:val="left" w:pos="424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A45CFC">
              <w:rPr>
                <w:rFonts w:asciiTheme="majorHAnsi" w:hAnsiTheme="majorHAnsi" w:cstheme="majorHAnsi"/>
                <w:sz w:val="20"/>
                <w:szCs w:val="20"/>
              </w:rPr>
              <w:t>prME</w:t>
            </w:r>
            <w:proofErr w:type="spellEnd"/>
          </w:p>
        </w:tc>
        <w:tc>
          <w:tcPr>
            <w:tcW w:w="2840" w:type="dxa"/>
            <w:vAlign w:val="center"/>
          </w:tcPr>
          <w:p w14:paraId="7839568F" w14:textId="27506C1A" w:rsidR="00A45CFC" w:rsidRPr="00A45CFC" w:rsidRDefault="001E5FFD" w:rsidP="001E5FFD">
            <w:pPr>
              <w:tabs>
                <w:tab w:val="left" w:pos="424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ZIKV</w:t>
            </w:r>
            <w:r w:rsidR="00A45CFC" w:rsidRPr="00A45CFC">
              <w:rPr>
                <w:rFonts w:asciiTheme="majorHAnsi" w:hAnsiTheme="majorHAnsi" w:cstheme="majorHAnsi"/>
                <w:sz w:val="20"/>
                <w:szCs w:val="20"/>
              </w:rPr>
              <w:t xml:space="preserve"> 1087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FWD </w:t>
            </w:r>
            <w:r w:rsidR="00A45CFC" w:rsidRPr="00A45CFC">
              <w:rPr>
                <w:rFonts w:asciiTheme="majorHAnsi" w:hAnsiTheme="majorHAnsi" w:cstheme="majorHAnsi"/>
                <w:sz w:val="20"/>
                <w:szCs w:val="20"/>
              </w:rPr>
              <w:t>(10 µM)</w:t>
            </w:r>
          </w:p>
        </w:tc>
        <w:tc>
          <w:tcPr>
            <w:tcW w:w="5562" w:type="dxa"/>
            <w:vAlign w:val="center"/>
          </w:tcPr>
          <w:p w14:paraId="4ABAB07F" w14:textId="77777777" w:rsidR="00A45CFC" w:rsidRPr="00A45CFC" w:rsidRDefault="00A45CFC" w:rsidP="001E5FFD">
            <w:pPr>
              <w:tabs>
                <w:tab w:val="left" w:pos="424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45CFC">
              <w:rPr>
                <w:rFonts w:asciiTheme="majorHAnsi" w:eastAsia="Times New Roman" w:hAnsiTheme="majorHAnsi" w:cstheme="majorHAnsi"/>
                <w:color w:val="212121"/>
                <w:sz w:val="20"/>
                <w:szCs w:val="20"/>
              </w:rPr>
              <w:t>CCGCTGCCCAACACAAG</w:t>
            </w:r>
          </w:p>
        </w:tc>
      </w:tr>
      <w:tr w:rsidR="00A45CFC" w14:paraId="021BA725" w14:textId="77777777" w:rsidTr="001E5FFD">
        <w:tc>
          <w:tcPr>
            <w:tcW w:w="839" w:type="dxa"/>
            <w:vMerge/>
          </w:tcPr>
          <w:p w14:paraId="67EE25C9" w14:textId="77777777" w:rsidR="00A45CFC" w:rsidRPr="00A45CFC" w:rsidRDefault="00A45CFC" w:rsidP="001E5FFD">
            <w:pPr>
              <w:tabs>
                <w:tab w:val="left" w:pos="424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40" w:type="dxa"/>
            <w:vAlign w:val="center"/>
          </w:tcPr>
          <w:p w14:paraId="038E6007" w14:textId="431BB3A5" w:rsidR="00A45CFC" w:rsidRPr="00A45CFC" w:rsidRDefault="001E5FFD" w:rsidP="001E5FFD">
            <w:pPr>
              <w:tabs>
                <w:tab w:val="left" w:pos="424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ZIKV</w:t>
            </w:r>
            <w:r w:rsidR="00A45CFC" w:rsidRPr="00A45CFC">
              <w:rPr>
                <w:rFonts w:asciiTheme="majorHAnsi" w:hAnsiTheme="majorHAnsi" w:cstheme="majorHAnsi"/>
                <w:sz w:val="20"/>
                <w:szCs w:val="20"/>
              </w:rPr>
              <w:t xml:space="preserve"> 1163c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REV </w:t>
            </w:r>
            <w:r w:rsidR="00A45CFC" w:rsidRPr="00A45CFC">
              <w:rPr>
                <w:rFonts w:asciiTheme="majorHAnsi" w:hAnsiTheme="majorHAnsi" w:cstheme="majorHAnsi"/>
                <w:sz w:val="20"/>
                <w:szCs w:val="20"/>
              </w:rPr>
              <w:t>(10 µM)</w:t>
            </w:r>
          </w:p>
        </w:tc>
        <w:tc>
          <w:tcPr>
            <w:tcW w:w="5562" w:type="dxa"/>
            <w:vAlign w:val="center"/>
          </w:tcPr>
          <w:p w14:paraId="0806A604" w14:textId="77777777" w:rsidR="00A45CFC" w:rsidRPr="00A45CFC" w:rsidRDefault="00A45CFC" w:rsidP="001E5FFD">
            <w:pPr>
              <w:tabs>
                <w:tab w:val="left" w:pos="424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45CFC">
              <w:rPr>
                <w:rFonts w:asciiTheme="majorHAnsi" w:eastAsia="Times New Roman" w:hAnsiTheme="majorHAnsi" w:cstheme="majorHAnsi"/>
                <w:color w:val="212121"/>
                <w:sz w:val="20"/>
                <w:szCs w:val="20"/>
              </w:rPr>
              <w:t>CCACTAACGTTCTTTTGCAGACAT</w:t>
            </w:r>
          </w:p>
        </w:tc>
      </w:tr>
      <w:tr w:rsidR="00A45CFC" w14:paraId="65825A60" w14:textId="77777777" w:rsidTr="001E5FFD">
        <w:tc>
          <w:tcPr>
            <w:tcW w:w="839" w:type="dxa"/>
            <w:vMerge/>
          </w:tcPr>
          <w:p w14:paraId="617E47BD" w14:textId="77777777" w:rsidR="00A45CFC" w:rsidRPr="00A45CFC" w:rsidRDefault="00A45CFC" w:rsidP="001E5FFD">
            <w:pPr>
              <w:tabs>
                <w:tab w:val="left" w:pos="424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40" w:type="dxa"/>
            <w:vAlign w:val="center"/>
          </w:tcPr>
          <w:p w14:paraId="79E7F90D" w14:textId="308CD73E" w:rsidR="00A45CFC" w:rsidRPr="00A45CFC" w:rsidRDefault="001E5FFD" w:rsidP="001E5FFD">
            <w:pPr>
              <w:tabs>
                <w:tab w:val="left" w:pos="424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ZIKV </w:t>
            </w:r>
            <w:r w:rsidR="00A45CFC" w:rsidRPr="00A45CFC">
              <w:rPr>
                <w:rFonts w:asciiTheme="majorHAnsi" w:hAnsiTheme="majorHAnsi" w:cstheme="majorHAnsi"/>
                <w:sz w:val="20"/>
                <w:szCs w:val="20"/>
              </w:rPr>
              <w:t>1108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FAM/no quencher</w:t>
            </w:r>
          </w:p>
        </w:tc>
        <w:tc>
          <w:tcPr>
            <w:tcW w:w="5562" w:type="dxa"/>
            <w:vAlign w:val="center"/>
          </w:tcPr>
          <w:p w14:paraId="534A53EC" w14:textId="77777777" w:rsidR="00A45CFC" w:rsidRPr="00A45CFC" w:rsidRDefault="00A45CFC" w:rsidP="001E5FFD">
            <w:pPr>
              <w:tabs>
                <w:tab w:val="left" w:pos="424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45CFC">
              <w:rPr>
                <w:rFonts w:asciiTheme="majorHAnsi" w:eastAsia="Times New Roman" w:hAnsiTheme="majorHAnsi" w:cstheme="majorHAnsi"/>
                <w:color w:val="212121"/>
                <w:sz w:val="20"/>
                <w:szCs w:val="20"/>
              </w:rPr>
              <w:t>AGCCTACCTTGACAAGCAGTCAGACACTCAA</w:t>
            </w:r>
          </w:p>
        </w:tc>
      </w:tr>
      <w:tr w:rsidR="001E5FFD" w14:paraId="4BCEC624" w14:textId="77777777" w:rsidTr="001E5FFD">
        <w:tc>
          <w:tcPr>
            <w:tcW w:w="839" w:type="dxa"/>
            <w:vMerge w:val="restart"/>
            <w:vAlign w:val="center"/>
          </w:tcPr>
          <w:p w14:paraId="39CC7AED" w14:textId="29B42A53" w:rsidR="001E5FFD" w:rsidRPr="00A45CFC" w:rsidRDefault="007A543C" w:rsidP="001E5FF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Capsid</w:t>
            </w:r>
          </w:p>
        </w:tc>
        <w:tc>
          <w:tcPr>
            <w:tcW w:w="2840" w:type="dxa"/>
            <w:vAlign w:val="bottom"/>
          </w:tcPr>
          <w:p w14:paraId="74949902" w14:textId="5DB9CB89" w:rsidR="001E5FFD" w:rsidRPr="001E5FFD" w:rsidRDefault="001E5FFD" w:rsidP="001E5F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E5FFD">
              <w:rPr>
                <w:rFonts w:asciiTheme="majorHAnsi" w:hAnsiTheme="majorHAnsi" w:cstheme="majorHAnsi"/>
                <w:color w:val="000000"/>
                <w:sz w:val="20"/>
              </w:rPr>
              <w:t>ZIKV 162 FWD</w:t>
            </w:r>
            <w:r>
              <w:rPr>
                <w:rFonts w:asciiTheme="majorHAnsi" w:hAnsiTheme="majorHAnsi" w:cstheme="majorHAnsi"/>
                <w:color w:val="000000"/>
                <w:sz w:val="20"/>
              </w:rPr>
              <w:t xml:space="preserve"> (10 </w:t>
            </w:r>
            <w:r w:rsidRPr="00A45CFC">
              <w:rPr>
                <w:rFonts w:asciiTheme="majorHAnsi" w:hAnsiTheme="majorHAnsi" w:cstheme="majorHAnsi"/>
                <w:sz w:val="20"/>
                <w:szCs w:val="20"/>
              </w:rPr>
              <w:t>µM)</w:t>
            </w:r>
          </w:p>
        </w:tc>
        <w:tc>
          <w:tcPr>
            <w:tcW w:w="5562" w:type="dxa"/>
            <w:vAlign w:val="bottom"/>
          </w:tcPr>
          <w:p w14:paraId="03BEDA71" w14:textId="734E668F" w:rsidR="001E5FFD" w:rsidRPr="001E5FFD" w:rsidRDefault="001E5FFD" w:rsidP="001E5FFD">
            <w:pPr>
              <w:rPr>
                <w:rFonts w:asciiTheme="majorHAnsi" w:eastAsia="Times New Roman" w:hAnsiTheme="majorHAnsi" w:cstheme="majorHAnsi"/>
                <w:color w:val="212121"/>
                <w:sz w:val="20"/>
                <w:szCs w:val="20"/>
              </w:rPr>
            </w:pPr>
            <w:r w:rsidRPr="001E5FFD">
              <w:rPr>
                <w:rFonts w:asciiTheme="majorHAnsi" w:hAnsiTheme="majorHAnsi" w:cstheme="majorHAnsi"/>
                <w:color w:val="000000"/>
                <w:sz w:val="20"/>
              </w:rPr>
              <w:t>GAGATTCACGGCAATCAAG</w:t>
            </w:r>
          </w:p>
        </w:tc>
      </w:tr>
      <w:tr w:rsidR="001E5FFD" w14:paraId="6A81FE22" w14:textId="77777777" w:rsidTr="001E5FFD">
        <w:tc>
          <w:tcPr>
            <w:tcW w:w="839" w:type="dxa"/>
            <w:vMerge/>
            <w:vAlign w:val="center"/>
          </w:tcPr>
          <w:p w14:paraId="3F709B11" w14:textId="77777777" w:rsidR="001E5FFD" w:rsidRPr="00A45CFC" w:rsidRDefault="001E5FFD" w:rsidP="001E5FF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40" w:type="dxa"/>
            <w:vAlign w:val="bottom"/>
          </w:tcPr>
          <w:p w14:paraId="5DF9AC06" w14:textId="2F5A3B71" w:rsidR="001E5FFD" w:rsidRPr="001E5FFD" w:rsidRDefault="001E5FFD" w:rsidP="001E5F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E5FFD">
              <w:rPr>
                <w:rFonts w:asciiTheme="majorHAnsi" w:hAnsiTheme="majorHAnsi" w:cstheme="majorHAnsi"/>
                <w:color w:val="000000"/>
                <w:sz w:val="20"/>
              </w:rPr>
              <w:t>ZIKV 287 REV</w:t>
            </w:r>
            <w:r>
              <w:rPr>
                <w:rFonts w:asciiTheme="majorHAnsi" w:hAnsiTheme="majorHAnsi" w:cstheme="majorHAnsi"/>
                <w:color w:val="000000"/>
                <w:sz w:val="20"/>
              </w:rPr>
              <w:t xml:space="preserve"> (10 </w:t>
            </w:r>
            <w:r w:rsidRPr="00A45CFC">
              <w:rPr>
                <w:rFonts w:asciiTheme="majorHAnsi" w:hAnsiTheme="majorHAnsi" w:cstheme="majorHAnsi"/>
                <w:sz w:val="20"/>
                <w:szCs w:val="20"/>
              </w:rPr>
              <w:t>µM)</w:t>
            </w:r>
          </w:p>
        </w:tc>
        <w:tc>
          <w:tcPr>
            <w:tcW w:w="5562" w:type="dxa"/>
            <w:vAlign w:val="bottom"/>
          </w:tcPr>
          <w:p w14:paraId="4E493BA5" w14:textId="1340FE79" w:rsidR="001E5FFD" w:rsidRPr="001E5FFD" w:rsidRDefault="001E5FFD" w:rsidP="001E5FFD">
            <w:pPr>
              <w:rPr>
                <w:rFonts w:asciiTheme="majorHAnsi" w:eastAsia="Times New Roman" w:hAnsiTheme="majorHAnsi" w:cstheme="majorHAnsi"/>
                <w:color w:val="212121"/>
                <w:sz w:val="20"/>
                <w:szCs w:val="20"/>
              </w:rPr>
            </w:pPr>
            <w:r w:rsidRPr="001E5FFD">
              <w:rPr>
                <w:rFonts w:asciiTheme="majorHAnsi" w:hAnsiTheme="majorHAnsi" w:cstheme="majorHAnsi"/>
                <w:color w:val="000000"/>
                <w:sz w:val="20"/>
              </w:rPr>
              <w:t>CTTCTTCTCCTTCCTAGCAT</w:t>
            </w:r>
          </w:p>
        </w:tc>
      </w:tr>
      <w:tr w:rsidR="001E5FFD" w14:paraId="73AA3E94" w14:textId="77777777" w:rsidTr="001E5FFD">
        <w:tc>
          <w:tcPr>
            <w:tcW w:w="839" w:type="dxa"/>
            <w:vMerge/>
            <w:vAlign w:val="center"/>
          </w:tcPr>
          <w:p w14:paraId="45A2E31A" w14:textId="77777777" w:rsidR="001E5FFD" w:rsidRPr="00A45CFC" w:rsidRDefault="001E5FFD" w:rsidP="001E5FF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40" w:type="dxa"/>
            <w:vAlign w:val="bottom"/>
          </w:tcPr>
          <w:p w14:paraId="14EF33F7" w14:textId="3DF5E2A6" w:rsidR="001E5FFD" w:rsidRPr="001E5FFD" w:rsidRDefault="001E5FFD" w:rsidP="001E5F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E5FFD">
              <w:rPr>
                <w:rFonts w:asciiTheme="majorHAnsi" w:hAnsiTheme="majorHAnsi" w:cstheme="majorHAnsi"/>
                <w:color w:val="000000"/>
                <w:sz w:val="20"/>
              </w:rPr>
              <w:t>ZIKV 2042 FAM</w:t>
            </w:r>
            <w:r>
              <w:rPr>
                <w:rFonts w:asciiTheme="majorHAnsi" w:hAnsiTheme="majorHAnsi" w:cstheme="majorHAnsi"/>
                <w:color w:val="000000"/>
                <w:sz w:val="20"/>
              </w:rPr>
              <w:t>/BHQ</w:t>
            </w:r>
          </w:p>
        </w:tc>
        <w:tc>
          <w:tcPr>
            <w:tcW w:w="5562" w:type="dxa"/>
            <w:vAlign w:val="bottom"/>
          </w:tcPr>
          <w:p w14:paraId="37A94434" w14:textId="2456E4AE" w:rsidR="001E5FFD" w:rsidRPr="001E5FFD" w:rsidRDefault="001E5FFD" w:rsidP="001E5FFD">
            <w:pPr>
              <w:rPr>
                <w:rFonts w:asciiTheme="majorHAnsi" w:eastAsia="Times New Roman" w:hAnsiTheme="majorHAnsi" w:cstheme="majorHAnsi"/>
                <w:color w:val="212121"/>
                <w:sz w:val="20"/>
                <w:szCs w:val="20"/>
              </w:rPr>
            </w:pPr>
            <w:r w:rsidRPr="001E5FFD">
              <w:rPr>
                <w:rFonts w:asciiTheme="majorHAnsi" w:hAnsiTheme="majorHAnsi" w:cstheme="majorHAnsi"/>
                <w:color w:val="000000"/>
                <w:sz w:val="20"/>
              </w:rPr>
              <w:t>/56-FAM/ATTCTCAGCATGGCAGCCAGATCT/3BHQ_1/</w:t>
            </w:r>
          </w:p>
        </w:tc>
      </w:tr>
      <w:tr w:rsidR="001E5FFD" w14:paraId="4027788A" w14:textId="77777777" w:rsidTr="001E5FFD">
        <w:tc>
          <w:tcPr>
            <w:tcW w:w="839" w:type="dxa"/>
            <w:vMerge w:val="restart"/>
            <w:vAlign w:val="center"/>
          </w:tcPr>
          <w:p w14:paraId="4BB295C1" w14:textId="056DDE6A" w:rsidR="001E5FFD" w:rsidRDefault="007A543C" w:rsidP="001E5FF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NS2b</w:t>
            </w:r>
          </w:p>
        </w:tc>
        <w:tc>
          <w:tcPr>
            <w:tcW w:w="2840" w:type="dxa"/>
            <w:vAlign w:val="bottom"/>
          </w:tcPr>
          <w:p w14:paraId="1D27D7D2" w14:textId="05106B29" w:rsidR="001E5FFD" w:rsidRPr="001E5FFD" w:rsidRDefault="001E5FFD" w:rsidP="001E5F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E5FFD">
              <w:rPr>
                <w:rFonts w:asciiTheme="majorHAnsi" w:hAnsiTheme="majorHAnsi" w:cstheme="majorHAnsi"/>
                <w:color w:val="000000"/>
                <w:sz w:val="20"/>
              </w:rPr>
              <w:t>ZIKV 4218 FWD</w:t>
            </w:r>
            <w:r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r w:rsidRPr="00A45CFC">
              <w:rPr>
                <w:rFonts w:asciiTheme="majorHAnsi" w:hAnsiTheme="majorHAnsi" w:cstheme="majorHAnsi"/>
                <w:sz w:val="20"/>
                <w:szCs w:val="20"/>
              </w:rPr>
              <w:t>(10 µM)</w:t>
            </w:r>
          </w:p>
        </w:tc>
        <w:tc>
          <w:tcPr>
            <w:tcW w:w="5562" w:type="dxa"/>
            <w:vAlign w:val="bottom"/>
          </w:tcPr>
          <w:p w14:paraId="1C8F4A70" w14:textId="7C9816D9" w:rsidR="001E5FFD" w:rsidRPr="001E5FFD" w:rsidRDefault="001E5FFD" w:rsidP="001E5FFD">
            <w:pPr>
              <w:rPr>
                <w:rFonts w:asciiTheme="majorHAnsi" w:eastAsia="Times New Roman" w:hAnsiTheme="majorHAnsi" w:cstheme="majorHAnsi"/>
                <w:color w:val="212121"/>
                <w:sz w:val="20"/>
                <w:szCs w:val="20"/>
              </w:rPr>
            </w:pPr>
            <w:r w:rsidRPr="001E5FFD">
              <w:rPr>
                <w:rFonts w:asciiTheme="majorHAnsi" w:hAnsiTheme="majorHAnsi" w:cstheme="majorHAnsi"/>
                <w:color w:val="000000"/>
                <w:sz w:val="20"/>
              </w:rPr>
              <w:t>GGTCGGTCTGCTAATTGT</w:t>
            </w:r>
          </w:p>
        </w:tc>
      </w:tr>
      <w:tr w:rsidR="001E5FFD" w14:paraId="53E2B5E0" w14:textId="77777777" w:rsidTr="001E5FFD">
        <w:tc>
          <w:tcPr>
            <w:tcW w:w="839" w:type="dxa"/>
            <w:vMerge/>
            <w:vAlign w:val="center"/>
          </w:tcPr>
          <w:p w14:paraId="621CF907" w14:textId="77777777" w:rsidR="001E5FFD" w:rsidRPr="00A45CFC" w:rsidRDefault="001E5FFD" w:rsidP="001E5FF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40" w:type="dxa"/>
            <w:vAlign w:val="bottom"/>
          </w:tcPr>
          <w:p w14:paraId="0C8A7097" w14:textId="2A1D523D" w:rsidR="001E5FFD" w:rsidRPr="001E5FFD" w:rsidRDefault="001E5FFD" w:rsidP="001E5F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E5FFD">
              <w:rPr>
                <w:rFonts w:asciiTheme="majorHAnsi" w:hAnsiTheme="majorHAnsi" w:cstheme="majorHAnsi"/>
                <w:color w:val="000000"/>
                <w:sz w:val="20"/>
              </w:rPr>
              <w:t>ZIKV 4304 REV</w:t>
            </w:r>
            <w:r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r w:rsidRPr="00A45CFC">
              <w:rPr>
                <w:rFonts w:asciiTheme="majorHAnsi" w:hAnsiTheme="majorHAnsi" w:cstheme="majorHAnsi"/>
                <w:sz w:val="20"/>
                <w:szCs w:val="20"/>
              </w:rPr>
              <w:t>(10 µM)</w:t>
            </w:r>
          </w:p>
        </w:tc>
        <w:tc>
          <w:tcPr>
            <w:tcW w:w="5562" w:type="dxa"/>
            <w:vAlign w:val="bottom"/>
          </w:tcPr>
          <w:p w14:paraId="360E0BAD" w14:textId="41FCC204" w:rsidR="001E5FFD" w:rsidRPr="001E5FFD" w:rsidRDefault="001E5FFD" w:rsidP="001E5FFD">
            <w:pPr>
              <w:rPr>
                <w:rFonts w:asciiTheme="majorHAnsi" w:eastAsia="Times New Roman" w:hAnsiTheme="majorHAnsi" w:cstheme="majorHAnsi"/>
                <w:color w:val="212121"/>
                <w:sz w:val="20"/>
                <w:szCs w:val="20"/>
              </w:rPr>
            </w:pPr>
            <w:r w:rsidRPr="001E5FFD">
              <w:rPr>
                <w:rFonts w:asciiTheme="majorHAnsi" w:hAnsiTheme="majorHAnsi" w:cstheme="majorHAnsi"/>
                <w:color w:val="000000"/>
                <w:sz w:val="20"/>
              </w:rPr>
              <w:t>CAGTGACTTCCGCATCTT</w:t>
            </w:r>
          </w:p>
        </w:tc>
      </w:tr>
      <w:tr w:rsidR="001E5FFD" w14:paraId="60A30E03" w14:textId="77777777" w:rsidTr="001E5FFD">
        <w:tc>
          <w:tcPr>
            <w:tcW w:w="839" w:type="dxa"/>
            <w:vMerge/>
            <w:vAlign w:val="center"/>
          </w:tcPr>
          <w:p w14:paraId="71700086" w14:textId="77777777" w:rsidR="001E5FFD" w:rsidRPr="00A45CFC" w:rsidRDefault="001E5FFD" w:rsidP="001E5FF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40" w:type="dxa"/>
            <w:vAlign w:val="bottom"/>
          </w:tcPr>
          <w:p w14:paraId="70D113AE" w14:textId="18ABF3E3" w:rsidR="001E5FFD" w:rsidRPr="001E5FFD" w:rsidRDefault="001E5FFD" w:rsidP="001E5F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E5FFD">
              <w:rPr>
                <w:rFonts w:asciiTheme="majorHAnsi" w:hAnsiTheme="majorHAnsi" w:cstheme="majorHAnsi"/>
                <w:color w:val="000000"/>
                <w:sz w:val="20"/>
              </w:rPr>
              <w:t>ZIKV 4240 FAM</w:t>
            </w:r>
          </w:p>
        </w:tc>
        <w:tc>
          <w:tcPr>
            <w:tcW w:w="5562" w:type="dxa"/>
            <w:vAlign w:val="bottom"/>
          </w:tcPr>
          <w:p w14:paraId="1FECF5EB" w14:textId="17B81C8A" w:rsidR="001E5FFD" w:rsidRPr="001E5FFD" w:rsidRDefault="001E5FFD" w:rsidP="001E5FFD">
            <w:pPr>
              <w:rPr>
                <w:rFonts w:asciiTheme="majorHAnsi" w:eastAsia="Times New Roman" w:hAnsiTheme="majorHAnsi" w:cstheme="majorHAnsi"/>
                <w:color w:val="212121"/>
                <w:sz w:val="20"/>
                <w:szCs w:val="20"/>
              </w:rPr>
            </w:pPr>
            <w:r w:rsidRPr="001E5FFD">
              <w:rPr>
                <w:rFonts w:asciiTheme="majorHAnsi" w:hAnsiTheme="majorHAnsi" w:cstheme="majorHAnsi"/>
                <w:color w:val="000000"/>
                <w:sz w:val="20"/>
              </w:rPr>
              <w:t>/56-FAM/ACGTGGTCTCAGGAAAGAGTGTGGA/3BHQ_1/</w:t>
            </w:r>
          </w:p>
        </w:tc>
      </w:tr>
    </w:tbl>
    <w:p w14:paraId="005FCFC1" w14:textId="77777777" w:rsidR="00A45CFC" w:rsidRDefault="00A45CFC" w:rsidP="00A45CFC">
      <w:pPr>
        <w:spacing w:after="120"/>
      </w:pPr>
    </w:p>
    <w:sectPr w:rsidR="00A45CF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01970" w14:textId="77777777" w:rsidR="00E73DD2" w:rsidRDefault="00E73DD2" w:rsidP="00E47B28">
      <w:pPr>
        <w:spacing w:after="0" w:line="240" w:lineRule="auto"/>
      </w:pPr>
      <w:r>
        <w:separator/>
      </w:r>
    </w:p>
  </w:endnote>
  <w:endnote w:type="continuationSeparator" w:id="0">
    <w:p w14:paraId="7D137D41" w14:textId="77777777" w:rsidR="00E73DD2" w:rsidRDefault="00E73DD2" w:rsidP="00E47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01661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F9955E" w14:textId="59343DA9" w:rsidR="00E47B28" w:rsidRDefault="00E47B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1A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6E40A18" w14:textId="77777777" w:rsidR="00E47B28" w:rsidRDefault="00E47B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38471" w14:textId="77777777" w:rsidR="00E73DD2" w:rsidRDefault="00E73DD2" w:rsidP="00E47B28">
      <w:pPr>
        <w:spacing w:after="0" w:line="240" w:lineRule="auto"/>
      </w:pPr>
      <w:r>
        <w:separator/>
      </w:r>
    </w:p>
  </w:footnote>
  <w:footnote w:type="continuationSeparator" w:id="0">
    <w:p w14:paraId="47521171" w14:textId="77777777" w:rsidR="00E73DD2" w:rsidRDefault="00E73DD2" w:rsidP="00E47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82E33"/>
    <w:multiLevelType w:val="hybridMultilevel"/>
    <w:tmpl w:val="100CF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92FE7"/>
    <w:multiLevelType w:val="hybridMultilevel"/>
    <w:tmpl w:val="EDD25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2F"/>
    <w:rsid w:val="00071647"/>
    <w:rsid w:val="000C31EC"/>
    <w:rsid w:val="00160BD5"/>
    <w:rsid w:val="001C135A"/>
    <w:rsid w:val="001E5FFD"/>
    <w:rsid w:val="00226502"/>
    <w:rsid w:val="00254C5F"/>
    <w:rsid w:val="00321735"/>
    <w:rsid w:val="00331DFE"/>
    <w:rsid w:val="00352CF8"/>
    <w:rsid w:val="00550CC3"/>
    <w:rsid w:val="00590E45"/>
    <w:rsid w:val="00591A88"/>
    <w:rsid w:val="0061032F"/>
    <w:rsid w:val="0061300E"/>
    <w:rsid w:val="0063763B"/>
    <w:rsid w:val="006D4F37"/>
    <w:rsid w:val="0076323B"/>
    <w:rsid w:val="007A543C"/>
    <w:rsid w:val="007C052C"/>
    <w:rsid w:val="007F2A34"/>
    <w:rsid w:val="00806D67"/>
    <w:rsid w:val="00874666"/>
    <w:rsid w:val="00A45CFC"/>
    <w:rsid w:val="00A93D7F"/>
    <w:rsid w:val="00AB3CB7"/>
    <w:rsid w:val="00C23B30"/>
    <w:rsid w:val="00DB714C"/>
    <w:rsid w:val="00E47B28"/>
    <w:rsid w:val="00E57E54"/>
    <w:rsid w:val="00E73DD2"/>
    <w:rsid w:val="00FC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E924D"/>
  <w15:chartTrackingRefBased/>
  <w15:docId w15:val="{0DCEB06F-C153-439A-B467-C6B372C1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32F"/>
    <w:pPr>
      <w:ind w:left="720"/>
      <w:contextualSpacing/>
    </w:pPr>
  </w:style>
  <w:style w:type="table" w:styleId="TableGrid">
    <w:name w:val="Table Grid"/>
    <w:basedOn w:val="TableNormal"/>
    <w:uiPriority w:val="39"/>
    <w:rsid w:val="007F2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C23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7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B28"/>
  </w:style>
  <w:style w:type="paragraph" w:styleId="Footer">
    <w:name w:val="footer"/>
    <w:basedOn w:val="Normal"/>
    <w:link w:val="FooterChar"/>
    <w:uiPriority w:val="99"/>
    <w:unhideWhenUsed/>
    <w:rsid w:val="00E47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B28"/>
  </w:style>
  <w:style w:type="paragraph" w:styleId="BalloonText">
    <w:name w:val="Balloon Text"/>
    <w:basedOn w:val="Normal"/>
    <w:link w:val="BalloonTextChar"/>
    <w:uiPriority w:val="99"/>
    <w:semiHidden/>
    <w:unhideWhenUsed/>
    <w:rsid w:val="00637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63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217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7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7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7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7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Stencel Baerenwald</dc:creator>
  <cp:keywords/>
  <dc:description/>
  <cp:lastModifiedBy>Jenny Go</cp:lastModifiedBy>
  <cp:revision>3</cp:revision>
  <cp:lastPrinted>2017-08-06T21:16:00Z</cp:lastPrinted>
  <dcterms:created xsi:type="dcterms:W3CDTF">2017-09-03T02:39:00Z</dcterms:created>
  <dcterms:modified xsi:type="dcterms:W3CDTF">2017-09-15T22:18:00Z</dcterms:modified>
</cp:coreProperties>
</file>