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F4" w:rsidRPr="00C162F6" w:rsidRDefault="00C162F6">
      <w:pPr>
        <w:rPr>
          <w:b/>
          <w:sz w:val="36"/>
          <w:u w:val="single"/>
        </w:rPr>
      </w:pPr>
      <w:r w:rsidRPr="00C162F6">
        <w:rPr>
          <w:b/>
          <w:sz w:val="36"/>
          <w:u w:val="single"/>
        </w:rPr>
        <w:t>Plaque assay protocol</w:t>
      </w:r>
    </w:p>
    <w:p w:rsidR="00C162F6" w:rsidRDefault="00C162F6" w:rsidP="00C162F6">
      <w:pPr>
        <w:rPr>
          <w:i/>
        </w:rPr>
      </w:pPr>
    </w:p>
    <w:p w:rsidR="00C162F6" w:rsidRPr="00C162F6" w:rsidRDefault="00C162F6" w:rsidP="00C162F6">
      <w:r w:rsidRPr="00C162F6">
        <w:t>Seed 6-well plates with Vero WHO cells the day before at 1.85 x 10</w:t>
      </w:r>
      <w:r w:rsidRPr="00C162F6">
        <w:rPr>
          <w:vertAlign w:val="superscript"/>
        </w:rPr>
        <w:t>5</w:t>
      </w:r>
      <w:r w:rsidRPr="00C162F6">
        <w:t xml:space="preserve"> cells/well.  Seed plates with </w:t>
      </w:r>
      <w:proofErr w:type="spellStart"/>
      <w:r w:rsidRPr="00C162F6">
        <w:t>cDMEM</w:t>
      </w:r>
      <w:proofErr w:type="spellEnd"/>
      <w:r w:rsidRPr="00C162F6">
        <w:t xml:space="preserve"> with 10% HI-FBS, </w:t>
      </w:r>
      <w:r>
        <w:t>2mL/well.</w:t>
      </w:r>
      <w:r w:rsidR="00A2321E">
        <w:t xml:space="preserve"> </w:t>
      </w:r>
      <w:r w:rsidR="00A2321E" w:rsidRPr="00A2321E">
        <w:rPr>
          <w:i/>
          <w:highlight w:val="yellow"/>
        </w:rPr>
        <w:t>*I usually seed cells on Thursdays and infect on Fridays so that the first 2dpi are over the weekend when you won’t likely see plaques*</w:t>
      </w:r>
      <w:r w:rsidRPr="00C162F6">
        <w:br/>
      </w:r>
      <w:bookmarkStart w:id="0" w:name="_GoBack"/>
      <w:bookmarkEnd w:id="0"/>
    </w:p>
    <w:p w:rsidR="00C162F6" w:rsidRDefault="00C162F6" w:rsidP="00C162F6">
      <w:r>
        <w:t>Make 2X DMEM (1L)</w:t>
      </w:r>
    </w:p>
    <w:p w:rsidR="00C162F6" w:rsidRDefault="00C162F6" w:rsidP="00C162F6">
      <w:pPr>
        <w:spacing w:after="0"/>
        <w:ind w:left="720"/>
      </w:pPr>
      <w:r>
        <w:t>2 packets of powdered DMEM (</w:t>
      </w:r>
      <w:proofErr w:type="spellStart"/>
      <w:r>
        <w:t>Gibco</w:t>
      </w:r>
      <w:proofErr w:type="spellEnd"/>
      <w:r>
        <w:t xml:space="preserve"> 12100-046)</w:t>
      </w:r>
      <w:r>
        <w:br/>
        <w:t xml:space="preserve">    (or measure out the appropriate amount of powder from a larger bottle)</w:t>
      </w:r>
      <w:r>
        <w:br/>
        <w:t>900mL ddH</w:t>
      </w:r>
      <w:r w:rsidRPr="00C87E0F">
        <w:rPr>
          <w:vertAlign w:val="subscript"/>
        </w:rPr>
        <w:t>2</w:t>
      </w:r>
      <w:r>
        <w:t>O</w:t>
      </w:r>
      <w:r>
        <w:br/>
      </w:r>
      <w:r>
        <w:rPr>
          <w:i/>
        </w:rPr>
        <w:t>mix</w:t>
      </w:r>
      <w:r>
        <w:rPr>
          <w:i/>
        </w:rPr>
        <w:br/>
      </w:r>
      <w:r w:rsidRPr="00BD1798">
        <w:rPr>
          <w:i/>
        </w:rPr>
        <w:t xml:space="preserve">pH to 7.4 (use 5M </w:t>
      </w:r>
      <w:proofErr w:type="spellStart"/>
      <w:r w:rsidRPr="00BD1798">
        <w:rPr>
          <w:i/>
        </w:rPr>
        <w:t>NaOH</w:t>
      </w:r>
      <w:proofErr w:type="spellEnd"/>
      <w:r w:rsidRPr="00BD1798">
        <w:rPr>
          <w:i/>
        </w:rPr>
        <w:t>)</w:t>
      </w:r>
      <w:r>
        <w:br/>
      </w:r>
      <w:r w:rsidRPr="00CF3EDF">
        <w:rPr>
          <w:i/>
        </w:rPr>
        <w:t>bring volume up to ~920mL</w:t>
      </w:r>
      <w:r w:rsidRPr="00CF3EDF">
        <w:rPr>
          <w:i/>
        </w:rPr>
        <w:tab/>
      </w:r>
      <w:r w:rsidRPr="00CF3EDF">
        <w:rPr>
          <w:i/>
        </w:rPr>
        <w:br/>
        <w:t>bring into TC</w:t>
      </w:r>
      <w:r>
        <w:br/>
      </w:r>
      <w:r>
        <w:br/>
      </w:r>
      <w:r w:rsidRPr="000C1A69">
        <w:rPr>
          <w:i/>
        </w:rPr>
        <w:t>add:</w:t>
      </w:r>
      <w:r>
        <w:t xml:space="preserve">  </w:t>
      </w:r>
      <w:r>
        <w:br/>
        <w:t>20mL antibiotic/</w:t>
      </w:r>
      <w:proofErr w:type="spellStart"/>
      <w:r>
        <w:t>antimicotic</w:t>
      </w:r>
      <w:proofErr w:type="spellEnd"/>
      <w:r>
        <w:br/>
        <w:t>20mL L-glutamine</w:t>
      </w:r>
      <w:r>
        <w:br/>
        <w:t>20mL Sodium pyruvate</w:t>
      </w:r>
      <w:r>
        <w:br/>
        <w:t>20mL NEAA (Non-essential amino acids)</w:t>
      </w:r>
      <w:r>
        <w:br/>
      </w:r>
      <w:r w:rsidRPr="00CF3EDF">
        <w:rPr>
          <w:i/>
        </w:rPr>
        <w:t>Filter, store at 4˚</w:t>
      </w:r>
    </w:p>
    <w:p w:rsidR="00C162F6" w:rsidRDefault="00C162F6" w:rsidP="00C162F6">
      <w:pPr>
        <w:spacing w:after="0"/>
      </w:pPr>
    </w:p>
    <w:p w:rsidR="00C162F6" w:rsidRDefault="00C162F6" w:rsidP="00C162F6">
      <w:pPr>
        <w:spacing w:after="0"/>
      </w:pPr>
    </w:p>
    <w:p w:rsidR="00C162F6" w:rsidRDefault="00C162F6" w:rsidP="00C162F6">
      <w:pPr>
        <w:spacing w:after="0"/>
      </w:pPr>
      <w:r>
        <w:t>Make 20X NaHCO</w:t>
      </w:r>
      <w:r w:rsidRPr="00197C6D">
        <w:rPr>
          <w:vertAlign w:val="subscript"/>
        </w:rPr>
        <w:t xml:space="preserve">3 </w:t>
      </w:r>
      <w:r>
        <w:br/>
        <w:t xml:space="preserve"> </w:t>
      </w:r>
      <w:r>
        <w:tab/>
        <w:t>37g powder</w:t>
      </w:r>
      <w:r>
        <w:br/>
        <w:t xml:space="preserve"> </w:t>
      </w:r>
      <w:r>
        <w:tab/>
        <w:t xml:space="preserve"> 500mL H</w:t>
      </w:r>
      <w:r w:rsidRPr="00D633D1">
        <w:rPr>
          <w:vertAlign w:val="subscript"/>
        </w:rPr>
        <w:t>2</w:t>
      </w:r>
      <w:r>
        <w:t>O</w:t>
      </w:r>
      <w:r>
        <w:br/>
      </w:r>
      <w:r>
        <w:tab/>
      </w:r>
      <w:r w:rsidRPr="00197C6D">
        <w:rPr>
          <w:i/>
        </w:rPr>
        <w:t>*may have to heat while stirring</w:t>
      </w:r>
    </w:p>
    <w:p w:rsidR="00C162F6" w:rsidRDefault="00C162F6" w:rsidP="00C162F6">
      <w:r>
        <w:br/>
      </w:r>
    </w:p>
    <w:p w:rsidR="00C162F6" w:rsidRPr="00425F3D" w:rsidRDefault="00C162F6" w:rsidP="00C162F6">
      <w:pPr>
        <w:rPr>
          <w:i/>
        </w:rPr>
      </w:pPr>
      <w:r>
        <w:t>Diluting samples (in 48-well plate)</w:t>
      </w:r>
      <w:r>
        <w:br/>
      </w:r>
      <w:r>
        <w:tab/>
        <w:t>-1 = 450uL D-MEM w/1%HI FBS + 50uL Sample</w:t>
      </w:r>
      <w:r>
        <w:br/>
      </w:r>
      <w:r>
        <w:tab/>
        <w:t>-2 = 450uL D-MEM w/1%HI FBS + 50uL of -1 Sample</w:t>
      </w:r>
      <w:r>
        <w:br/>
      </w:r>
      <w:r>
        <w:tab/>
        <w:t>-3 = 450uL D-MEM w/1%HI FBS + 50uL of -2 Sample</w:t>
      </w:r>
      <w:r>
        <w:br/>
      </w:r>
      <w:r>
        <w:tab/>
      </w:r>
      <w:r w:rsidRPr="00867E9A">
        <w:rPr>
          <w:i/>
        </w:rPr>
        <w:t>Continue to appropriate dilutions for type of sample</w:t>
      </w:r>
      <w:r>
        <w:rPr>
          <w:i/>
        </w:rPr>
        <w:t xml:space="preserve"> (typically three dilutions within -1 to -8)</w:t>
      </w:r>
      <w:r>
        <w:rPr>
          <w:i/>
        </w:rPr>
        <w:br/>
      </w:r>
      <w:r>
        <w:rPr>
          <w:i/>
        </w:rPr>
        <w:tab/>
        <w:t xml:space="preserve">(Multichannel Pipet can be used for </w:t>
      </w:r>
      <w:proofErr w:type="spellStart"/>
      <w:r>
        <w:rPr>
          <w:i/>
        </w:rPr>
        <w:t>aliquoting</w:t>
      </w:r>
      <w:proofErr w:type="spellEnd"/>
      <w:r>
        <w:rPr>
          <w:i/>
        </w:rPr>
        <w:t xml:space="preserve"> media and serial dilutions)</w:t>
      </w:r>
    </w:p>
    <w:p w:rsidR="00C162F6" w:rsidRDefault="00C162F6" w:rsidP="00C162F6">
      <w:pPr>
        <w:spacing w:after="0"/>
        <w:rPr>
          <w:i/>
        </w:rPr>
      </w:pPr>
    </w:p>
    <w:p w:rsidR="00C162F6" w:rsidRDefault="00C162F6" w:rsidP="00C162F6">
      <w:pPr>
        <w:spacing w:after="0"/>
        <w:rPr>
          <w:i/>
        </w:rPr>
      </w:pPr>
    </w:p>
    <w:p w:rsidR="00C162F6" w:rsidRDefault="00C162F6" w:rsidP="00C162F6">
      <w:pPr>
        <w:spacing w:after="0"/>
        <w:rPr>
          <w:i/>
        </w:rPr>
      </w:pPr>
      <w:r>
        <w:rPr>
          <w:i/>
        </w:rPr>
        <w:t xml:space="preserve">Before infecting, remove media from wells.  </w:t>
      </w:r>
    </w:p>
    <w:p w:rsidR="00C162F6" w:rsidRDefault="00C162F6" w:rsidP="00C162F6">
      <w:pPr>
        <w:spacing w:after="0"/>
      </w:pPr>
      <w:r>
        <w:t>(</w:t>
      </w:r>
      <w:r w:rsidRPr="00BA4609">
        <w:t>Cells should not be left dry for very long so choose a small number of</w:t>
      </w:r>
      <w:r>
        <w:t xml:space="preserve"> plates to work with at a time, maybe 4-10 plates)</w:t>
      </w:r>
    </w:p>
    <w:p w:rsidR="00C162F6" w:rsidRDefault="00C162F6" w:rsidP="00C162F6">
      <w:pPr>
        <w:spacing w:after="0"/>
        <w:rPr>
          <w:i/>
        </w:rPr>
      </w:pPr>
    </w:p>
    <w:p w:rsidR="00C162F6" w:rsidRDefault="00C162F6" w:rsidP="00C162F6">
      <w:pPr>
        <w:spacing w:after="0"/>
        <w:rPr>
          <w:i/>
        </w:rPr>
      </w:pPr>
      <w:r w:rsidRPr="00E6006B">
        <w:rPr>
          <w:i/>
        </w:rPr>
        <w:t xml:space="preserve">Infect with </w:t>
      </w:r>
      <w:r w:rsidR="009218A3" w:rsidRPr="009218A3">
        <w:rPr>
          <w:i/>
          <w:highlight w:val="yellow"/>
        </w:rPr>
        <w:t>3</w:t>
      </w:r>
      <w:r w:rsidRPr="009218A3">
        <w:rPr>
          <w:i/>
          <w:highlight w:val="yellow"/>
        </w:rPr>
        <w:t>00uL</w:t>
      </w:r>
      <w:r w:rsidRPr="00E6006B">
        <w:rPr>
          <w:i/>
        </w:rPr>
        <w:t xml:space="preserve"> of diluted sample</w:t>
      </w:r>
      <w:r>
        <w:rPr>
          <w:i/>
        </w:rPr>
        <w:t xml:space="preserve"> per well,</w:t>
      </w:r>
      <w:r w:rsidRPr="00E6006B">
        <w:rPr>
          <w:i/>
        </w:rPr>
        <w:t xml:space="preserve"> in duplicate</w:t>
      </w:r>
      <w:r>
        <w:rPr>
          <w:i/>
        </w:rPr>
        <w:t>, for one hour.</w:t>
      </w:r>
    </w:p>
    <w:p w:rsidR="00C162F6" w:rsidRPr="00E6006B" w:rsidRDefault="00C162F6" w:rsidP="00C162F6">
      <w:pPr>
        <w:rPr>
          <w:i/>
        </w:rPr>
      </w:pPr>
      <w:r w:rsidRPr="009218A3">
        <w:rPr>
          <w:i/>
          <w:strike/>
        </w:rPr>
        <w:t>Rock plates every 15 minutes during infection</w:t>
      </w:r>
      <w:r>
        <w:rPr>
          <w:i/>
        </w:rPr>
        <w:t>.</w:t>
      </w:r>
      <w:r w:rsidR="009218A3">
        <w:rPr>
          <w:i/>
        </w:rPr>
        <w:t xml:space="preserve"> </w:t>
      </w:r>
      <w:r w:rsidR="009218A3">
        <w:rPr>
          <w:i/>
          <w:highlight w:val="yellow"/>
        </w:rPr>
        <w:t>*not necessary if you use at least 250ul to 300ul of diluted sample per well</w:t>
      </w:r>
      <w:r w:rsidR="009218A3" w:rsidRPr="009218A3">
        <w:rPr>
          <w:i/>
          <w:highlight w:val="yellow"/>
        </w:rPr>
        <w:t>*</w:t>
      </w:r>
    </w:p>
    <w:p w:rsidR="00C162F6" w:rsidRDefault="00C162F6" w:rsidP="00C162F6"/>
    <w:p w:rsidR="00C162F6" w:rsidRDefault="00C162F6" w:rsidP="00C162F6">
      <w:pPr>
        <w:spacing w:after="0"/>
      </w:pPr>
      <w:r>
        <w:t>Initial media/agarose overlay</w:t>
      </w:r>
    </w:p>
    <w:p w:rsidR="00C162F6" w:rsidRPr="00BA4609" w:rsidRDefault="00C162F6" w:rsidP="00C162F6">
      <w:pPr>
        <w:spacing w:after="0"/>
        <w:ind w:firstLine="720"/>
        <w:rPr>
          <w:i/>
        </w:rPr>
      </w:pPr>
      <w:r w:rsidRPr="00BA4609">
        <w:rPr>
          <w:i/>
        </w:rPr>
        <w:t>Add initial overlay one hour after infection</w:t>
      </w:r>
    </w:p>
    <w:p w:rsidR="00C162F6" w:rsidRDefault="00C162F6" w:rsidP="00C162F6">
      <w:pPr>
        <w:spacing w:after="0"/>
        <w:ind w:firstLine="720"/>
      </w:pPr>
      <w:r w:rsidRPr="00D633D1">
        <w:rPr>
          <w:i/>
        </w:rPr>
        <w:t>2mL of mixture needed per well</w:t>
      </w:r>
    </w:p>
    <w:p w:rsidR="00C162F6" w:rsidRDefault="00C162F6" w:rsidP="00C162F6">
      <w:pPr>
        <w:spacing w:after="0"/>
      </w:pPr>
      <w:r>
        <w:tab/>
      </w:r>
      <w:r>
        <w:tab/>
        <w:t xml:space="preserve">½ </w:t>
      </w:r>
      <w:r w:rsidR="009218A3" w:rsidRPr="009218A3">
        <w:rPr>
          <w:highlight w:val="yellow"/>
        </w:rPr>
        <w:t>+ 10%</w:t>
      </w:r>
      <w:r w:rsidR="009218A3">
        <w:t xml:space="preserve"> </w:t>
      </w:r>
      <w:r>
        <w:t xml:space="preserve">final volume 1% Low Melt Point agarose in dH2O </w:t>
      </w:r>
    </w:p>
    <w:p w:rsidR="00C162F6" w:rsidRDefault="00C162F6" w:rsidP="00C162F6">
      <w:pPr>
        <w:spacing w:after="0"/>
        <w:ind w:left="720"/>
      </w:pPr>
      <w:r>
        <w:tab/>
        <w:t>5% FBS</w:t>
      </w:r>
      <w:r>
        <w:br/>
      </w:r>
      <w:r>
        <w:tab/>
        <w:t>20X NaHCO</w:t>
      </w:r>
      <w:r>
        <w:rPr>
          <w:vertAlign w:val="subscript"/>
        </w:rPr>
        <w:t>3</w:t>
      </w:r>
      <w:r>
        <w:t xml:space="preserve"> (5% of final volume)</w:t>
      </w:r>
      <w:r>
        <w:br/>
      </w:r>
      <w:r>
        <w:tab/>
        <w:t>fill up to final volume with 2X DMEM*</w:t>
      </w:r>
    </w:p>
    <w:p w:rsidR="00C162F6" w:rsidRDefault="00C162F6" w:rsidP="00C162F6">
      <w:pPr>
        <w:spacing w:after="0"/>
        <w:ind w:left="720" w:firstLine="1080"/>
        <w:rPr>
          <w:i/>
        </w:rPr>
      </w:pPr>
      <w:r>
        <w:t>*</w:t>
      </w:r>
      <w:r w:rsidRPr="004F51FF">
        <w:rPr>
          <w:i/>
        </w:rPr>
        <w:t xml:space="preserve">warm </w:t>
      </w:r>
      <w:r>
        <w:rPr>
          <w:i/>
        </w:rPr>
        <w:t>everything to 37</w:t>
      </w:r>
      <w:r>
        <w:rPr>
          <w:i/>
          <w:vertAlign w:val="superscript"/>
        </w:rPr>
        <w:t>o</w:t>
      </w:r>
      <w:r>
        <w:rPr>
          <w:i/>
        </w:rPr>
        <w:t>C</w:t>
      </w:r>
      <w:r w:rsidRPr="004F51FF">
        <w:rPr>
          <w:i/>
        </w:rPr>
        <w:t xml:space="preserve"> prior to mixing</w:t>
      </w:r>
      <w:r w:rsidR="009218A3">
        <w:rPr>
          <w:i/>
        </w:rPr>
        <w:t xml:space="preserve">. </w:t>
      </w:r>
      <w:r w:rsidR="009218A3" w:rsidRPr="009218A3">
        <w:rPr>
          <w:i/>
          <w:highlight w:val="yellow"/>
        </w:rPr>
        <w:t>I usually make up agarose overlay before I begin my dilutions so that the agarose overlay can warm up at 37C for at least an hour</w:t>
      </w:r>
    </w:p>
    <w:p w:rsidR="00C162F6" w:rsidRPr="00BA4609" w:rsidRDefault="00C162F6" w:rsidP="00C162F6">
      <w:pPr>
        <w:spacing w:after="0"/>
        <w:ind w:left="720" w:firstLine="1080"/>
      </w:pPr>
      <w:r>
        <w:rPr>
          <w:i/>
        </w:rPr>
        <w:t>Overlay must be set at 4</w:t>
      </w:r>
      <w:r>
        <w:rPr>
          <w:i/>
          <w:vertAlign w:val="superscript"/>
        </w:rPr>
        <w:t>o</w:t>
      </w:r>
      <w:r>
        <w:rPr>
          <w:i/>
        </w:rPr>
        <w:t>C for at least 20 min prior to incubation of plates at 37</w:t>
      </w:r>
      <w:r>
        <w:rPr>
          <w:i/>
          <w:vertAlign w:val="superscript"/>
        </w:rPr>
        <w:t>o</w:t>
      </w:r>
      <w:r>
        <w:rPr>
          <w:i/>
        </w:rPr>
        <w:t>C</w:t>
      </w:r>
      <w:r>
        <w:rPr>
          <w:i/>
        </w:rPr>
        <w:br/>
      </w:r>
    </w:p>
    <w:p w:rsidR="00C162F6" w:rsidRDefault="00C162F6" w:rsidP="00C162F6"/>
    <w:p w:rsidR="00C162F6" w:rsidRDefault="00C162F6" w:rsidP="00C162F6">
      <w:pPr>
        <w:spacing w:after="0"/>
      </w:pPr>
      <w:r>
        <w:t>After an appropriate length of time (see below), make Neutral Red overlay</w:t>
      </w:r>
      <w:r w:rsidR="009218A3">
        <w:t xml:space="preserve"> (</w:t>
      </w:r>
      <w:r w:rsidR="009218A3" w:rsidRPr="009218A3">
        <w:rPr>
          <w:highlight w:val="yellow"/>
        </w:rPr>
        <w:t>these are approximate</w:t>
      </w:r>
      <w:r w:rsidR="009218A3">
        <w:t>)</w:t>
      </w:r>
    </w:p>
    <w:p w:rsidR="00C162F6" w:rsidRDefault="00C162F6" w:rsidP="00C162F6">
      <w:pPr>
        <w:pStyle w:val="ListParagraph"/>
        <w:numPr>
          <w:ilvl w:val="0"/>
          <w:numId w:val="1"/>
        </w:numPr>
        <w:spacing w:after="0"/>
      </w:pPr>
      <w:r>
        <w:t>WNV-TX = 3 dpi</w:t>
      </w:r>
    </w:p>
    <w:p w:rsidR="00C162F6" w:rsidRDefault="00C162F6" w:rsidP="00C162F6">
      <w:pPr>
        <w:pStyle w:val="ListParagraph"/>
        <w:numPr>
          <w:ilvl w:val="0"/>
          <w:numId w:val="1"/>
        </w:numPr>
        <w:spacing w:after="0"/>
      </w:pPr>
      <w:r>
        <w:t>WNV-MAD = 5-6 dpi</w:t>
      </w:r>
    </w:p>
    <w:p w:rsidR="00C162F6" w:rsidRDefault="00C162F6" w:rsidP="00C162F6">
      <w:pPr>
        <w:pStyle w:val="ListParagraph"/>
        <w:numPr>
          <w:ilvl w:val="0"/>
          <w:numId w:val="1"/>
        </w:numPr>
        <w:spacing w:after="0"/>
      </w:pPr>
      <w:r>
        <w:t>WNV-KUN &amp; JEV = 4-5 dpi</w:t>
      </w:r>
    </w:p>
    <w:p w:rsidR="00C162F6" w:rsidRDefault="00C162F6" w:rsidP="00C162F6">
      <w:pPr>
        <w:pStyle w:val="ListParagraph"/>
        <w:numPr>
          <w:ilvl w:val="0"/>
          <w:numId w:val="1"/>
        </w:numPr>
        <w:spacing w:after="0"/>
      </w:pPr>
      <w:r>
        <w:t>DENV = 7 dpi</w:t>
      </w:r>
    </w:p>
    <w:p w:rsidR="00FD118F" w:rsidRDefault="00FD118F" w:rsidP="00C162F6">
      <w:pPr>
        <w:pStyle w:val="ListParagraph"/>
        <w:numPr>
          <w:ilvl w:val="0"/>
          <w:numId w:val="1"/>
        </w:numPr>
        <w:spacing w:after="0"/>
      </w:pPr>
      <w:r>
        <w:t>ZIKV = 4-5 dpi</w:t>
      </w:r>
    </w:p>
    <w:p w:rsidR="00C162F6" w:rsidRDefault="00C162F6" w:rsidP="00C162F6">
      <w:r>
        <w:tab/>
      </w:r>
    </w:p>
    <w:p w:rsidR="00C162F6" w:rsidRDefault="00C162F6" w:rsidP="00C162F6">
      <w:pPr>
        <w:spacing w:after="0"/>
      </w:pPr>
      <w:r>
        <w:t>Neutral Red/agarose overlay</w:t>
      </w:r>
    </w:p>
    <w:p w:rsidR="00C162F6" w:rsidRDefault="00C162F6" w:rsidP="00C162F6">
      <w:pPr>
        <w:spacing w:after="0"/>
        <w:ind w:firstLine="720"/>
        <w:rPr>
          <w:i/>
        </w:rPr>
      </w:pPr>
      <w:r w:rsidRPr="004F51FF">
        <w:rPr>
          <w:i/>
        </w:rPr>
        <w:t>2mL of mixture needed per well</w:t>
      </w:r>
    </w:p>
    <w:p w:rsidR="00C162F6" w:rsidRDefault="00C162F6" w:rsidP="00C162F6">
      <w:pPr>
        <w:spacing w:after="0"/>
        <w:ind w:firstLine="1080"/>
        <w:rPr>
          <w:i/>
        </w:rPr>
      </w:pPr>
      <w:r>
        <w:tab/>
        <w:t xml:space="preserve">½ </w:t>
      </w:r>
      <w:r w:rsidR="009218A3" w:rsidRPr="009218A3">
        <w:rPr>
          <w:highlight w:val="yellow"/>
        </w:rPr>
        <w:t>+ 10%</w:t>
      </w:r>
      <w:r w:rsidR="009218A3">
        <w:t xml:space="preserve"> </w:t>
      </w:r>
      <w:r>
        <w:t>final volume 1% LMP agarose</w:t>
      </w:r>
      <w:r>
        <w:br/>
      </w:r>
      <w:r>
        <w:tab/>
      </w:r>
      <w:r>
        <w:tab/>
        <w:t>10X PBS (10% of final volume)</w:t>
      </w:r>
      <w:r>
        <w:br/>
      </w:r>
      <w:r>
        <w:tab/>
      </w:r>
      <w:r>
        <w:tab/>
        <w:t>50X Neutral Red (</w:t>
      </w:r>
      <w:r w:rsidR="009218A3" w:rsidRPr="009218A3">
        <w:rPr>
          <w:highlight w:val="yellow"/>
        </w:rPr>
        <w:t>3</w:t>
      </w:r>
      <w:r w:rsidRPr="009218A3">
        <w:rPr>
          <w:highlight w:val="yellow"/>
        </w:rPr>
        <w:t>%</w:t>
      </w:r>
      <w:r>
        <w:t xml:space="preserve"> of final volume)</w:t>
      </w:r>
      <w:r>
        <w:br/>
      </w:r>
      <w:r>
        <w:tab/>
      </w:r>
      <w:r>
        <w:tab/>
        <w:t>up to final volume with dH</w:t>
      </w:r>
      <w:r w:rsidRPr="0070462D">
        <w:rPr>
          <w:vertAlign w:val="subscript"/>
        </w:rPr>
        <w:t>2</w:t>
      </w:r>
      <w:r>
        <w:t>O</w:t>
      </w:r>
      <w:r>
        <w:br/>
      </w:r>
      <w:r>
        <w:tab/>
      </w:r>
      <w:r w:rsidRPr="00C162F6">
        <w:rPr>
          <w:i/>
        </w:rPr>
        <w:t>Wa</w:t>
      </w:r>
      <w:r w:rsidRPr="004F51FF">
        <w:rPr>
          <w:i/>
        </w:rPr>
        <w:t xml:space="preserve">rm </w:t>
      </w:r>
      <w:r>
        <w:rPr>
          <w:i/>
        </w:rPr>
        <w:t>everything to 37</w:t>
      </w:r>
      <w:r>
        <w:rPr>
          <w:i/>
          <w:vertAlign w:val="superscript"/>
        </w:rPr>
        <w:t>o</w:t>
      </w:r>
      <w:r>
        <w:rPr>
          <w:i/>
        </w:rPr>
        <w:t>C</w:t>
      </w:r>
      <w:r w:rsidRPr="004F51FF">
        <w:rPr>
          <w:i/>
        </w:rPr>
        <w:t xml:space="preserve"> prior to mixing</w:t>
      </w:r>
      <w:r w:rsidR="009218A3">
        <w:rPr>
          <w:i/>
        </w:rPr>
        <w:t xml:space="preserve">. </w:t>
      </w:r>
      <w:r w:rsidR="009218A3" w:rsidRPr="009218A3">
        <w:rPr>
          <w:i/>
          <w:highlight w:val="yellow"/>
        </w:rPr>
        <w:t>I usually make up agarose overlay before I begin my dilutions so that the agarose overlay can warm up at 37C for at least an hour</w:t>
      </w:r>
    </w:p>
    <w:p w:rsidR="00C162F6" w:rsidRDefault="00C162F6" w:rsidP="00C162F6">
      <w:pPr>
        <w:spacing w:after="0"/>
        <w:ind w:left="720"/>
        <w:rPr>
          <w:i/>
        </w:rPr>
      </w:pPr>
      <w:r>
        <w:rPr>
          <w:i/>
        </w:rPr>
        <w:t>Overlay must be set at 4</w:t>
      </w:r>
      <w:r>
        <w:rPr>
          <w:i/>
          <w:vertAlign w:val="superscript"/>
        </w:rPr>
        <w:t>o</w:t>
      </w:r>
      <w:r>
        <w:rPr>
          <w:i/>
        </w:rPr>
        <w:t>C for at least 20 min prior to incubation of plates at 37</w:t>
      </w:r>
      <w:r>
        <w:rPr>
          <w:i/>
          <w:vertAlign w:val="superscript"/>
        </w:rPr>
        <w:t>o</w:t>
      </w:r>
      <w:r>
        <w:rPr>
          <w:i/>
        </w:rPr>
        <w:t>C</w:t>
      </w:r>
    </w:p>
    <w:p w:rsidR="00C162F6" w:rsidRDefault="00C162F6" w:rsidP="00C162F6"/>
    <w:p w:rsidR="00C162F6" w:rsidRPr="00105A31" w:rsidRDefault="00C162F6" w:rsidP="00C162F6">
      <w:r w:rsidRPr="00105A31">
        <w:t>Plaque</w:t>
      </w:r>
      <w:r>
        <w:t>s</w:t>
      </w:r>
      <w:r w:rsidRPr="00105A31">
        <w:t xml:space="preserve"> are visible 3-5 hours later</w:t>
      </w:r>
      <w:r w:rsidR="009218A3">
        <w:t xml:space="preserve"> (</w:t>
      </w:r>
      <w:r w:rsidR="009218A3" w:rsidRPr="009218A3">
        <w:rPr>
          <w:highlight w:val="yellow"/>
        </w:rPr>
        <w:t>varies depending on the virus and strain</w:t>
      </w:r>
      <w:r w:rsidR="009218A3">
        <w:t>)</w:t>
      </w:r>
      <w:r w:rsidRPr="00105A31">
        <w:t xml:space="preserve">.  Plates can also be read the next day depending on when the Neutral Red overlay is added. </w:t>
      </w:r>
    </w:p>
    <w:p w:rsidR="00C162F6" w:rsidRPr="00570BB4" w:rsidRDefault="00C162F6" w:rsidP="00C162F6"/>
    <w:p w:rsidR="00C162F6" w:rsidRDefault="00C162F6"/>
    <w:sectPr w:rsidR="00C1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37F"/>
    <w:multiLevelType w:val="hybridMultilevel"/>
    <w:tmpl w:val="15D62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F6"/>
    <w:rsid w:val="001B06D3"/>
    <w:rsid w:val="00317CF4"/>
    <w:rsid w:val="009218A3"/>
    <w:rsid w:val="00A2321E"/>
    <w:rsid w:val="00C162F6"/>
    <w:rsid w:val="00CC4623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105C8-D1D4-4F05-9033-699CB82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Roby</dc:creator>
  <cp:keywords/>
  <dc:description/>
  <cp:lastModifiedBy>Amy Lu</cp:lastModifiedBy>
  <cp:revision>5</cp:revision>
  <dcterms:created xsi:type="dcterms:W3CDTF">2020-07-23T17:36:00Z</dcterms:created>
  <dcterms:modified xsi:type="dcterms:W3CDTF">2020-07-23T17:42:00Z</dcterms:modified>
</cp:coreProperties>
</file>